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8B" w:rsidRPr="0008387A" w:rsidRDefault="00AC3185" w:rsidP="00CA2704">
      <w:pPr>
        <w:rPr>
          <w:rFonts w:ascii="Arial" w:hAnsi="Arial" w:cs="Arial"/>
          <w:bCs/>
        </w:rPr>
      </w:pPr>
      <w:r w:rsidRPr="0008387A">
        <w:rPr>
          <w:rFonts w:ascii="Arial" w:hAnsi="Arial" w:cs="Arial"/>
          <w:b/>
          <w:bCs/>
        </w:rPr>
        <w:t>J</w:t>
      </w:r>
      <w:r w:rsidR="00CA2704" w:rsidRPr="0008387A">
        <w:rPr>
          <w:rFonts w:ascii="Arial" w:hAnsi="Arial" w:cs="Arial"/>
          <w:b/>
          <w:bCs/>
        </w:rPr>
        <w:t>OB DESCRIPTION</w:t>
      </w:r>
    </w:p>
    <w:p w:rsidR="00CA2704" w:rsidRPr="0008387A" w:rsidRDefault="00CA2704" w:rsidP="00CA2704">
      <w:pPr>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5252"/>
      </w:tblGrid>
      <w:tr w:rsidR="00C0018B" w:rsidRPr="0008387A" w:rsidTr="00484607">
        <w:tc>
          <w:tcPr>
            <w:tcW w:w="4212" w:type="dxa"/>
            <w:tcBorders>
              <w:top w:val="single" w:sz="4" w:space="0" w:color="auto"/>
              <w:left w:val="single" w:sz="4" w:space="0" w:color="auto"/>
              <w:bottom w:val="single" w:sz="4" w:space="0" w:color="auto"/>
              <w:right w:val="single" w:sz="4" w:space="0" w:color="auto"/>
            </w:tcBorders>
          </w:tcPr>
          <w:p w:rsidR="00C0018B" w:rsidRPr="0008387A" w:rsidRDefault="00C0018B" w:rsidP="00F02C49">
            <w:pPr>
              <w:rPr>
                <w:rFonts w:ascii="Arial" w:hAnsi="Arial" w:cs="Arial"/>
                <w:b/>
              </w:rPr>
            </w:pPr>
            <w:r w:rsidRPr="0008387A">
              <w:rPr>
                <w:rFonts w:ascii="Arial" w:hAnsi="Arial" w:cs="Arial"/>
                <w:b/>
              </w:rPr>
              <w:t>Job Title:</w:t>
            </w:r>
            <w:r w:rsidR="00CE358D" w:rsidRPr="0008387A">
              <w:rPr>
                <w:rFonts w:ascii="Arial" w:hAnsi="Arial" w:cs="Arial"/>
                <w:b/>
              </w:rPr>
              <w:t xml:space="preserve"> </w:t>
            </w:r>
            <w:r w:rsidR="00CE358D" w:rsidRPr="0008387A">
              <w:rPr>
                <w:rFonts w:ascii="Arial" w:hAnsi="Arial" w:cs="Arial"/>
              </w:rPr>
              <w:t xml:space="preserve">Regional </w:t>
            </w:r>
            <w:r w:rsidR="00DB04E6">
              <w:rPr>
                <w:rFonts w:ascii="Arial" w:hAnsi="Arial" w:cs="Arial"/>
              </w:rPr>
              <w:t>Recruitment</w:t>
            </w:r>
            <w:r w:rsidR="006312FC" w:rsidRPr="0008387A">
              <w:rPr>
                <w:rFonts w:ascii="Arial" w:hAnsi="Arial" w:cs="Arial"/>
              </w:rPr>
              <w:t xml:space="preserve"> </w:t>
            </w:r>
            <w:r w:rsidR="00F02C49">
              <w:rPr>
                <w:rFonts w:ascii="Arial" w:hAnsi="Arial" w:cs="Arial"/>
              </w:rPr>
              <w:t>Lead</w:t>
            </w:r>
            <w:r w:rsidRPr="0008387A">
              <w:rPr>
                <w:rFonts w:ascii="Arial" w:hAnsi="Arial" w:cs="Arial"/>
              </w:rPr>
              <w:tab/>
            </w:r>
            <w:r w:rsidRPr="0008387A">
              <w:rPr>
                <w:rFonts w:ascii="Arial" w:hAnsi="Arial" w:cs="Arial"/>
                <w:b/>
              </w:rPr>
              <w:tab/>
            </w:r>
            <w:r w:rsidRPr="0008387A">
              <w:rPr>
                <w:rFonts w:ascii="Arial" w:hAnsi="Arial" w:cs="Arial"/>
                <w:b/>
              </w:rPr>
              <w:tab/>
            </w:r>
          </w:p>
        </w:tc>
        <w:tc>
          <w:tcPr>
            <w:tcW w:w="5252" w:type="dxa"/>
            <w:tcBorders>
              <w:top w:val="single" w:sz="4" w:space="0" w:color="auto"/>
              <w:left w:val="single" w:sz="4" w:space="0" w:color="auto"/>
              <w:bottom w:val="single" w:sz="4" w:space="0" w:color="auto"/>
              <w:right w:val="single" w:sz="4" w:space="0" w:color="auto"/>
            </w:tcBorders>
          </w:tcPr>
          <w:p w:rsidR="00C0018B" w:rsidRPr="0008387A" w:rsidRDefault="00C0018B" w:rsidP="00FD2359">
            <w:pPr>
              <w:rPr>
                <w:rFonts w:ascii="Arial" w:hAnsi="Arial" w:cs="Arial"/>
                <w:b/>
              </w:rPr>
            </w:pPr>
            <w:r w:rsidRPr="0008387A">
              <w:rPr>
                <w:rFonts w:ascii="Arial" w:hAnsi="Arial" w:cs="Arial"/>
                <w:b/>
              </w:rPr>
              <w:t>Location:</w:t>
            </w:r>
            <w:r w:rsidR="009976FC" w:rsidRPr="0008387A">
              <w:rPr>
                <w:rFonts w:ascii="Arial" w:hAnsi="Arial" w:cs="Arial"/>
                <w:b/>
              </w:rPr>
              <w:t xml:space="preserve"> </w:t>
            </w:r>
            <w:r w:rsidR="00DB04E6">
              <w:rPr>
                <w:rFonts w:ascii="Arial" w:hAnsi="Arial" w:cs="Arial"/>
              </w:rPr>
              <w:t>CTP</w:t>
            </w:r>
            <w:r w:rsidR="00A47A8C" w:rsidRPr="00A47A8C">
              <w:rPr>
                <w:rFonts w:ascii="Arial" w:hAnsi="Arial" w:cs="Arial"/>
              </w:rPr>
              <w:t>SE</w:t>
            </w:r>
          </w:p>
        </w:tc>
      </w:tr>
      <w:tr w:rsidR="00C0018B" w:rsidRPr="0008387A" w:rsidTr="00484607">
        <w:tc>
          <w:tcPr>
            <w:tcW w:w="4212" w:type="dxa"/>
            <w:tcBorders>
              <w:top w:val="single" w:sz="4" w:space="0" w:color="auto"/>
              <w:left w:val="single" w:sz="4" w:space="0" w:color="auto"/>
              <w:bottom w:val="single" w:sz="4" w:space="0" w:color="auto"/>
              <w:right w:val="single" w:sz="4" w:space="0" w:color="auto"/>
            </w:tcBorders>
          </w:tcPr>
          <w:p w:rsidR="00C0018B" w:rsidRPr="0008387A" w:rsidRDefault="00C0018B" w:rsidP="001D4633">
            <w:pPr>
              <w:rPr>
                <w:rFonts w:ascii="Arial" w:hAnsi="Arial" w:cs="Arial"/>
                <w:b/>
              </w:rPr>
            </w:pPr>
            <w:r w:rsidRPr="0008387A">
              <w:rPr>
                <w:rFonts w:ascii="Arial" w:hAnsi="Arial" w:cs="Arial"/>
                <w:b/>
              </w:rPr>
              <w:t>Job Family:</w:t>
            </w:r>
            <w:r w:rsidR="00074013" w:rsidRPr="0008387A">
              <w:rPr>
                <w:rFonts w:ascii="Arial" w:hAnsi="Arial" w:cs="Arial"/>
                <w:b/>
              </w:rPr>
              <w:t xml:space="preserve"> </w:t>
            </w:r>
            <w:r w:rsidR="001D4633" w:rsidRPr="0008387A">
              <w:rPr>
                <w:rFonts w:ascii="Arial" w:hAnsi="Arial" w:cs="Arial"/>
              </w:rPr>
              <w:t>Business Support</w:t>
            </w:r>
            <w:r w:rsidRPr="0008387A">
              <w:rPr>
                <w:rFonts w:ascii="Arial" w:hAnsi="Arial" w:cs="Arial"/>
              </w:rPr>
              <w:tab/>
            </w:r>
          </w:p>
        </w:tc>
        <w:tc>
          <w:tcPr>
            <w:tcW w:w="5252" w:type="dxa"/>
            <w:tcBorders>
              <w:top w:val="single" w:sz="4" w:space="0" w:color="auto"/>
              <w:left w:val="single" w:sz="4" w:space="0" w:color="auto"/>
              <w:bottom w:val="single" w:sz="4" w:space="0" w:color="auto"/>
              <w:right w:val="single" w:sz="4" w:space="0" w:color="auto"/>
            </w:tcBorders>
          </w:tcPr>
          <w:p w:rsidR="000F36E3" w:rsidRDefault="00C0018B" w:rsidP="00DB04E6">
            <w:pPr>
              <w:pStyle w:val="Title"/>
              <w:jc w:val="left"/>
              <w:rPr>
                <w:rFonts w:cs="Arial"/>
                <w:sz w:val="22"/>
                <w:szCs w:val="22"/>
              </w:rPr>
            </w:pPr>
            <w:r w:rsidRPr="0008387A">
              <w:rPr>
                <w:rFonts w:cs="Arial"/>
                <w:b/>
                <w:sz w:val="22"/>
                <w:szCs w:val="22"/>
              </w:rPr>
              <w:t>Role Profile Title:</w:t>
            </w:r>
            <w:r w:rsidR="001D4633" w:rsidRPr="0008387A">
              <w:rPr>
                <w:rFonts w:cs="Arial"/>
                <w:b/>
                <w:sz w:val="22"/>
                <w:szCs w:val="22"/>
              </w:rPr>
              <w:t xml:space="preserve"> </w:t>
            </w:r>
            <w:r w:rsidR="00314D78">
              <w:rPr>
                <w:rFonts w:cs="Arial"/>
                <w:sz w:val="22"/>
                <w:szCs w:val="22"/>
              </w:rPr>
              <w:t>BB4</w:t>
            </w:r>
            <w:r w:rsidR="00277C26" w:rsidRPr="003075F7">
              <w:rPr>
                <w:rFonts w:cs="Arial"/>
                <w:sz w:val="22"/>
                <w:szCs w:val="22"/>
              </w:rPr>
              <w:t xml:space="preserve"> </w:t>
            </w:r>
            <w:r w:rsidR="00277C26" w:rsidRPr="00277C26">
              <w:rPr>
                <w:rFonts w:cs="Arial"/>
                <w:sz w:val="22"/>
                <w:szCs w:val="22"/>
              </w:rPr>
              <w:t>Police Staff</w:t>
            </w:r>
          </w:p>
          <w:p w:rsidR="00DB04E6" w:rsidRPr="0008387A" w:rsidRDefault="00DB04E6" w:rsidP="00DB04E6">
            <w:pPr>
              <w:pStyle w:val="Title"/>
              <w:jc w:val="left"/>
              <w:rPr>
                <w:rFonts w:cs="Arial"/>
                <w:b/>
                <w:color w:val="000000"/>
                <w:sz w:val="22"/>
                <w:szCs w:val="22"/>
              </w:rPr>
            </w:pPr>
          </w:p>
        </w:tc>
      </w:tr>
      <w:tr w:rsidR="00C0018B" w:rsidRPr="0008387A" w:rsidTr="00484607">
        <w:tc>
          <w:tcPr>
            <w:tcW w:w="4212" w:type="dxa"/>
            <w:tcBorders>
              <w:top w:val="single" w:sz="4" w:space="0" w:color="auto"/>
              <w:left w:val="single" w:sz="4" w:space="0" w:color="auto"/>
              <w:bottom w:val="single" w:sz="4" w:space="0" w:color="auto"/>
              <w:right w:val="single" w:sz="4" w:space="0" w:color="auto"/>
            </w:tcBorders>
          </w:tcPr>
          <w:p w:rsidR="00C0018B" w:rsidRPr="0008387A" w:rsidRDefault="007F05E9" w:rsidP="00314D78">
            <w:pPr>
              <w:rPr>
                <w:rFonts w:ascii="Arial" w:hAnsi="Arial" w:cs="Arial"/>
                <w:b/>
              </w:rPr>
            </w:pPr>
            <w:r w:rsidRPr="0008387A">
              <w:rPr>
                <w:rFonts w:ascii="Arial" w:hAnsi="Arial" w:cs="Arial"/>
                <w:b/>
              </w:rPr>
              <w:t xml:space="preserve">Reports To: </w:t>
            </w:r>
            <w:r w:rsidR="00CE358D" w:rsidRPr="0008387A">
              <w:rPr>
                <w:rFonts w:ascii="Arial" w:hAnsi="Arial" w:cs="Arial"/>
              </w:rPr>
              <w:t xml:space="preserve">Regional </w:t>
            </w:r>
            <w:r w:rsidR="00314D78">
              <w:rPr>
                <w:rFonts w:ascii="Arial" w:hAnsi="Arial" w:cs="Arial"/>
              </w:rPr>
              <w:t>HR Business Partner</w:t>
            </w:r>
          </w:p>
        </w:tc>
        <w:tc>
          <w:tcPr>
            <w:tcW w:w="5252" w:type="dxa"/>
            <w:tcBorders>
              <w:top w:val="single" w:sz="4" w:space="0" w:color="auto"/>
              <w:left w:val="single" w:sz="4" w:space="0" w:color="auto"/>
              <w:bottom w:val="single" w:sz="4" w:space="0" w:color="auto"/>
              <w:right w:val="single" w:sz="4" w:space="0" w:color="auto"/>
            </w:tcBorders>
          </w:tcPr>
          <w:p w:rsidR="000F36E3" w:rsidRPr="00F02C49" w:rsidRDefault="00C0018B" w:rsidP="00116E3C">
            <w:pPr>
              <w:rPr>
                <w:rFonts w:ascii="Arial" w:hAnsi="Arial" w:cs="Arial"/>
                <w:b/>
                <w:i/>
              </w:rPr>
            </w:pPr>
            <w:r w:rsidRPr="0008387A">
              <w:rPr>
                <w:rFonts w:ascii="Arial" w:hAnsi="Arial" w:cs="Arial"/>
                <w:b/>
              </w:rPr>
              <w:t>Band level:</w:t>
            </w:r>
            <w:r w:rsidR="001D4633" w:rsidRPr="0008387A">
              <w:rPr>
                <w:rFonts w:ascii="Arial" w:hAnsi="Arial" w:cs="Arial"/>
                <w:b/>
              </w:rPr>
              <w:t xml:space="preserve"> </w:t>
            </w:r>
            <w:r w:rsidR="00314D78">
              <w:rPr>
                <w:rFonts w:ascii="Arial" w:hAnsi="Arial" w:cs="Arial"/>
              </w:rPr>
              <w:t>4I</w:t>
            </w:r>
            <w:r w:rsidR="00F02C49">
              <w:rPr>
                <w:rFonts w:ascii="Arial" w:hAnsi="Arial" w:cs="Arial"/>
              </w:rPr>
              <w:t xml:space="preserve"> </w:t>
            </w:r>
            <w:r w:rsidR="00F02C49">
              <w:rPr>
                <w:rFonts w:ascii="Arial" w:hAnsi="Arial" w:cs="Arial"/>
                <w:i/>
              </w:rPr>
              <w:t>(subject to evaluation)</w:t>
            </w:r>
          </w:p>
          <w:p w:rsidR="00C0018B" w:rsidRPr="0008387A" w:rsidRDefault="009976FC" w:rsidP="00116E3C">
            <w:pPr>
              <w:rPr>
                <w:rFonts w:ascii="Arial" w:hAnsi="Arial" w:cs="Arial"/>
                <w:b/>
              </w:rPr>
            </w:pPr>
            <w:r w:rsidRPr="0008387A">
              <w:rPr>
                <w:rFonts w:ascii="Arial" w:hAnsi="Arial" w:cs="Arial"/>
                <w:b/>
              </w:rPr>
              <w:t xml:space="preserve"> </w:t>
            </w:r>
          </w:p>
        </w:tc>
      </w:tr>
      <w:tr w:rsidR="00C0018B" w:rsidRPr="0008387A" w:rsidTr="00484607">
        <w:tc>
          <w:tcPr>
            <w:tcW w:w="9464" w:type="dxa"/>
            <w:gridSpan w:val="2"/>
            <w:tcBorders>
              <w:top w:val="single" w:sz="4" w:space="0" w:color="auto"/>
              <w:left w:val="single" w:sz="4" w:space="0" w:color="auto"/>
              <w:bottom w:val="single" w:sz="4" w:space="0" w:color="auto"/>
              <w:right w:val="single" w:sz="4" w:space="0" w:color="auto"/>
            </w:tcBorders>
          </w:tcPr>
          <w:p w:rsidR="001D4633" w:rsidRPr="0008387A" w:rsidRDefault="00C0018B" w:rsidP="00314D78">
            <w:pPr>
              <w:rPr>
                <w:rFonts w:ascii="Arial" w:hAnsi="Arial" w:cs="Arial"/>
                <w:b/>
              </w:rPr>
            </w:pPr>
            <w:r w:rsidRPr="0008387A">
              <w:rPr>
                <w:rFonts w:ascii="Arial" w:hAnsi="Arial" w:cs="Arial"/>
                <w:b/>
              </w:rPr>
              <w:t>Staff Responsibilities (direct line management</w:t>
            </w:r>
            <w:r w:rsidR="00462AB5" w:rsidRPr="0008387A">
              <w:rPr>
                <w:rFonts w:ascii="Arial" w:hAnsi="Arial" w:cs="Arial"/>
                <w:b/>
              </w:rPr>
              <w:t xml:space="preserve"> of</w:t>
            </w:r>
            <w:r w:rsidRPr="0008387A">
              <w:rPr>
                <w:rFonts w:ascii="Arial" w:hAnsi="Arial" w:cs="Arial"/>
                <w:b/>
              </w:rPr>
              <w:t>):</w:t>
            </w:r>
            <w:r w:rsidR="001D4633" w:rsidRPr="0008387A">
              <w:rPr>
                <w:rFonts w:ascii="Arial" w:hAnsi="Arial" w:cs="Arial"/>
                <w:b/>
              </w:rPr>
              <w:t xml:space="preserve"> </w:t>
            </w:r>
            <w:r w:rsidR="00DB04E6">
              <w:rPr>
                <w:rFonts w:ascii="Arial" w:hAnsi="Arial" w:cs="Arial"/>
              </w:rPr>
              <w:t xml:space="preserve">Regional </w:t>
            </w:r>
            <w:r w:rsidR="00314D78">
              <w:rPr>
                <w:rFonts w:ascii="Arial" w:hAnsi="Arial" w:cs="Arial"/>
              </w:rPr>
              <w:t xml:space="preserve">Recruitment Advisor, Regional HR Administrator </w:t>
            </w:r>
          </w:p>
        </w:tc>
      </w:tr>
    </w:tbl>
    <w:p w:rsidR="002C2325" w:rsidRPr="0008387A" w:rsidRDefault="002C2325" w:rsidP="004A6A0F">
      <w:pPr>
        <w:rPr>
          <w:rFonts w:ascii="Arial" w:hAnsi="Arial" w:cs="Arial"/>
          <w:bCs/>
        </w:rPr>
      </w:pPr>
    </w:p>
    <w:p w:rsidR="0054251E" w:rsidRPr="0008387A" w:rsidRDefault="008E4ECA" w:rsidP="00A631B7">
      <w:pPr>
        <w:rPr>
          <w:rFonts w:ascii="Arial" w:hAnsi="Arial" w:cs="Arial"/>
        </w:rPr>
      </w:pPr>
      <w:r w:rsidRPr="0008387A">
        <w:rPr>
          <w:rFonts w:ascii="Arial" w:hAnsi="Arial" w:cs="Arial"/>
          <w:bCs/>
        </w:rPr>
        <w:t>a.</w:t>
      </w:r>
      <w:r w:rsidR="00B16494" w:rsidRPr="0008387A">
        <w:rPr>
          <w:rFonts w:ascii="Arial" w:hAnsi="Arial" w:cs="Arial"/>
          <w:b/>
          <w:bCs/>
        </w:rPr>
        <w:t xml:space="preserve"> </w:t>
      </w:r>
      <w:r w:rsidR="0054251E" w:rsidRPr="0008387A">
        <w:rPr>
          <w:rFonts w:ascii="Arial" w:hAnsi="Arial" w:cs="Arial"/>
          <w:b/>
          <w:bCs/>
        </w:rPr>
        <w:t>OVERALL PURPOSE OF THE ROLE</w:t>
      </w:r>
      <w:r w:rsidR="000F36E3" w:rsidRPr="0008387A">
        <w:rPr>
          <w:rFonts w:ascii="Arial" w:hAnsi="Arial" w:cs="Arial"/>
          <w:bCs/>
        </w:rPr>
        <w:t xml:space="preserve">: </w:t>
      </w:r>
      <w:r w:rsidR="00F07264" w:rsidRPr="0008387A">
        <w:rPr>
          <w:rFonts w:ascii="Arial" w:hAnsi="Arial" w:cs="Arial"/>
          <w:bCs/>
        </w:rPr>
        <w:t>D</w:t>
      </w:r>
      <w:r w:rsidR="0054251E" w:rsidRPr="0008387A">
        <w:rPr>
          <w:rFonts w:ascii="Arial" w:hAnsi="Arial" w:cs="Arial"/>
          <w:bCs/>
        </w:rPr>
        <w:t>efine</w:t>
      </w:r>
      <w:r w:rsidR="003769E9" w:rsidRPr="0008387A">
        <w:rPr>
          <w:rFonts w:ascii="Arial" w:hAnsi="Arial" w:cs="Arial"/>
          <w:bCs/>
        </w:rPr>
        <w:t>s</w:t>
      </w:r>
      <w:r w:rsidR="0054251E" w:rsidRPr="0008387A">
        <w:rPr>
          <w:rFonts w:ascii="Arial" w:hAnsi="Arial" w:cs="Arial"/>
          <w:bCs/>
        </w:rPr>
        <w:t xml:space="preserve"> the role</w:t>
      </w:r>
      <w:r w:rsidR="00F07264" w:rsidRPr="0008387A">
        <w:rPr>
          <w:rFonts w:ascii="Arial" w:hAnsi="Arial" w:cs="Arial"/>
          <w:bCs/>
        </w:rPr>
        <w:t xml:space="preserve">, </w:t>
      </w:r>
      <w:r w:rsidR="0054251E" w:rsidRPr="0008387A">
        <w:rPr>
          <w:rFonts w:ascii="Arial" w:hAnsi="Arial" w:cs="Arial"/>
          <w:bCs/>
        </w:rPr>
        <w:t xml:space="preserve">put simply, why it exists. </w:t>
      </w:r>
      <w:r w:rsidR="00F07264" w:rsidRPr="0008387A">
        <w:rPr>
          <w:rFonts w:ascii="Arial" w:hAnsi="Arial" w:cs="Arial"/>
          <w:bCs/>
        </w:rPr>
        <w:t xml:space="preserve"> </w:t>
      </w:r>
    </w:p>
    <w:tbl>
      <w:tblPr>
        <w:tblW w:w="9498" w:type="dxa"/>
        <w:tblCellSpacing w:w="7" w:type="dxa"/>
        <w:tblInd w:w="-43"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top w:w="75" w:type="dxa"/>
          <w:left w:w="75" w:type="dxa"/>
          <w:bottom w:w="75" w:type="dxa"/>
          <w:right w:w="75" w:type="dxa"/>
        </w:tblCellMar>
        <w:tblLook w:val="0000" w:firstRow="0" w:lastRow="0" w:firstColumn="0" w:lastColumn="0" w:noHBand="0" w:noVBand="0"/>
      </w:tblPr>
      <w:tblGrid>
        <w:gridCol w:w="9498"/>
      </w:tblGrid>
      <w:tr w:rsidR="0054251E" w:rsidRPr="0008387A" w:rsidTr="003667FC">
        <w:trPr>
          <w:tblCellSpacing w:w="7" w:type="dxa"/>
        </w:trPr>
        <w:tc>
          <w:tcPr>
            <w:tcW w:w="9470" w:type="dxa"/>
            <w:shd w:val="clear" w:color="auto" w:fill="D9D9D9"/>
          </w:tcPr>
          <w:p w:rsidR="00A631B7" w:rsidRPr="0008387A" w:rsidRDefault="0054251E" w:rsidP="00314D78">
            <w:pPr>
              <w:rPr>
                <w:rFonts w:ascii="Arial" w:hAnsi="Arial" w:cs="Arial"/>
              </w:rPr>
            </w:pPr>
            <w:r w:rsidRPr="0008387A">
              <w:rPr>
                <w:rFonts w:ascii="Arial" w:hAnsi="Arial" w:cs="Arial"/>
                <w:b/>
                <w:bCs/>
                <w:i/>
              </w:rPr>
              <w:t>The overall purpose of the role is to:</w:t>
            </w:r>
            <w:r w:rsidR="006312FC" w:rsidRPr="0008387A">
              <w:rPr>
                <w:rFonts w:ascii="Arial" w:eastAsia="Calibri" w:hAnsi="Arial" w:cs="Arial"/>
                <w:color w:val="000000"/>
                <w:lang w:eastAsia="en-US"/>
              </w:rPr>
              <w:t xml:space="preserve"> </w:t>
            </w:r>
            <w:r w:rsidR="00314D78">
              <w:rPr>
                <w:rFonts w:ascii="Arial" w:eastAsia="Calibri" w:hAnsi="Arial" w:cs="Arial"/>
                <w:color w:val="000000"/>
                <w:lang w:eastAsia="en-US"/>
              </w:rPr>
              <w:t>S</w:t>
            </w:r>
            <w:r w:rsidR="00314D78" w:rsidRPr="001179C8">
              <w:rPr>
                <w:rFonts w:ascii="Arial" w:hAnsi="Arial" w:cs="Arial"/>
                <w:bCs/>
              </w:rPr>
              <w:t>upport the Regional HR Business Partner and to lead the Recruitment function for Police Officers and Police Staff for CTPSE &amp; SEROCU, working in partnership with senior colleagues and the Business to deliver efficient cost-effective and efficient Recruitment across five forces.</w:t>
            </w:r>
          </w:p>
        </w:tc>
      </w:tr>
    </w:tbl>
    <w:p w:rsidR="002C2325" w:rsidRPr="0008387A" w:rsidRDefault="002C2325" w:rsidP="00A631B7">
      <w:pPr>
        <w:rPr>
          <w:rFonts w:ascii="Arial" w:hAnsi="Arial" w:cs="Arial"/>
        </w:rPr>
      </w:pPr>
    </w:p>
    <w:p w:rsidR="006312FC" w:rsidRPr="0008387A" w:rsidRDefault="008E4ECA" w:rsidP="00A631B7">
      <w:pPr>
        <w:rPr>
          <w:rFonts w:ascii="Arial" w:hAnsi="Arial" w:cs="Arial"/>
        </w:rPr>
      </w:pPr>
      <w:r w:rsidRPr="0008387A">
        <w:rPr>
          <w:rFonts w:ascii="Arial" w:hAnsi="Arial" w:cs="Arial"/>
          <w:bCs/>
        </w:rPr>
        <w:t xml:space="preserve">b. </w:t>
      </w:r>
      <w:r w:rsidR="0054251E" w:rsidRPr="0008387A">
        <w:rPr>
          <w:rFonts w:ascii="Arial" w:hAnsi="Arial" w:cs="Arial"/>
          <w:b/>
          <w:bCs/>
        </w:rPr>
        <w:t xml:space="preserve">KEY </w:t>
      </w:r>
      <w:r w:rsidR="00A631B7" w:rsidRPr="0008387A">
        <w:rPr>
          <w:rFonts w:ascii="Arial" w:hAnsi="Arial" w:cs="Arial"/>
          <w:b/>
          <w:bCs/>
        </w:rPr>
        <w:t xml:space="preserve">ACCOUNTABILITY </w:t>
      </w:r>
      <w:r w:rsidR="0054251E" w:rsidRPr="0008387A">
        <w:rPr>
          <w:rFonts w:ascii="Arial" w:hAnsi="Arial" w:cs="Arial"/>
          <w:b/>
          <w:bCs/>
        </w:rPr>
        <w:t>AREAS</w:t>
      </w:r>
      <w:r w:rsidR="000F36E3" w:rsidRPr="0008387A">
        <w:rPr>
          <w:rFonts w:ascii="Arial" w:hAnsi="Arial" w:cs="Arial"/>
          <w:bCs/>
        </w:rPr>
        <w:t>:</w:t>
      </w:r>
      <w:r w:rsidR="00A631B7" w:rsidRPr="0008387A">
        <w:rPr>
          <w:rFonts w:ascii="Arial" w:hAnsi="Arial" w:cs="Arial"/>
          <w:bCs/>
        </w:rPr>
        <w:t xml:space="preserve"> D</w:t>
      </w:r>
      <w:r w:rsidR="0054251E" w:rsidRPr="0008387A">
        <w:rPr>
          <w:rFonts w:ascii="Arial" w:hAnsi="Arial" w:cs="Arial"/>
          <w:bCs/>
        </w:rPr>
        <w:t xml:space="preserve">efine the </w:t>
      </w:r>
      <w:r w:rsidR="0054251E" w:rsidRPr="0008387A">
        <w:rPr>
          <w:rFonts w:ascii="Arial" w:hAnsi="Arial" w:cs="Arial"/>
        </w:rPr>
        <w:t xml:space="preserve">important aspect of the role for which </w:t>
      </w:r>
      <w:r w:rsidR="005E510D" w:rsidRPr="0008387A">
        <w:rPr>
          <w:rFonts w:ascii="Arial" w:hAnsi="Arial" w:cs="Arial"/>
        </w:rPr>
        <w:t xml:space="preserve">the job holder is </w:t>
      </w:r>
      <w:r w:rsidR="0054251E" w:rsidRPr="0008387A">
        <w:rPr>
          <w:rFonts w:ascii="Arial" w:hAnsi="Arial" w:cs="Arial"/>
        </w:rPr>
        <w:t xml:space="preserve">responsible for results or outcomes. </w:t>
      </w:r>
    </w:p>
    <w:tbl>
      <w:tblPr>
        <w:tblW w:w="9536" w:type="dxa"/>
        <w:tblCellSpacing w:w="7" w:type="dxa"/>
        <w:tblInd w:w="-4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536"/>
      </w:tblGrid>
      <w:tr w:rsidR="00373CAD" w:rsidRPr="0008387A" w:rsidTr="00FD2359">
        <w:trPr>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E6E6E6"/>
          </w:tcPr>
          <w:p w:rsidR="00373CAD" w:rsidRPr="0008387A" w:rsidRDefault="00373CAD" w:rsidP="00A631B7">
            <w:pPr>
              <w:rPr>
                <w:rFonts w:ascii="Arial" w:hAnsi="Arial" w:cs="Arial"/>
                <w:b/>
                <w:i/>
              </w:rPr>
            </w:pPr>
            <w:r w:rsidRPr="0008387A">
              <w:rPr>
                <w:rFonts w:ascii="Arial" w:hAnsi="Arial" w:cs="Arial"/>
                <w:b/>
                <w:bCs/>
                <w:i/>
              </w:rPr>
              <w:t>The key result areas in the role are as follows:</w:t>
            </w:r>
            <w:r w:rsidRPr="0008387A">
              <w:rPr>
                <w:rFonts w:ascii="Arial" w:hAnsi="Arial" w:cs="Arial"/>
                <w:b/>
                <w:i/>
              </w:rPr>
              <w:t xml:space="preserve"> </w:t>
            </w:r>
          </w:p>
        </w:tc>
      </w:tr>
      <w:tr w:rsidR="00314D78" w:rsidRPr="0008387A" w:rsidTr="00FD2359">
        <w:trPr>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FD2359" w:rsidRDefault="00314D78" w:rsidP="00DB1EAC">
            <w:pPr>
              <w:pStyle w:val="ListParagraph"/>
              <w:numPr>
                <w:ilvl w:val="0"/>
                <w:numId w:val="28"/>
              </w:numPr>
              <w:rPr>
                <w:rFonts w:ascii="Arial" w:hAnsi="Arial" w:cs="Arial"/>
              </w:rPr>
            </w:pPr>
            <w:r w:rsidRPr="001179C8">
              <w:rPr>
                <w:rFonts w:ascii="Arial" w:hAnsi="Arial" w:cs="Arial"/>
                <w:color w:val="000000"/>
              </w:rPr>
              <w:t xml:space="preserve">Be the expert in all matters relating to police officer and police staff Recruitment, ensuring that appropriate strategies are developed and agreed with line managers, ensuring best practice is adopted wherever possible and regular reviews are undertaken to monitor the success of the processes and service. Ensure the service is aligned to the values of </w:t>
            </w:r>
            <w:r>
              <w:rPr>
                <w:rFonts w:ascii="Arial" w:hAnsi="Arial" w:cs="Arial"/>
                <w:color w:val="000000"/>
              </w:rPr>
              <w:t>CTPSE, SEROCU and the South East forces</w:t>
            </w:r>
            <w:r w:rsidRPr="001179C8">
              <w:rPr>
                <w:rFonts w:ascii="Arial" w:hAnsi="Arial" w:cs="Arial"/>
                <w:color w:val="000000"/>
              </w:rPr>
              <w:t>, continually striving to improve through reflective practice and lessons learned</w:t>
            </w:r>
          </w:p>
        </w:tc>
      </w:tr>
      <w:tr w:rsidR="00314D78" w:rsidRPr="0008387A" w:rsidTr="00FD2359">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08387A" w:rsidRDefault="00314D78" w:rsidP="00314D78">
            <w:pPr>
              <w:pStyle w:val="ListParagraph"/>
              <w:numPr>
                <w:ilvl w:val="0"/>
                <w:numId w:val="28"/>
              </w:numPr>
              <w:rPr>
                <w:rFonts w:ascii="Arial" w:hAnsi="Arial" w:cs="Arial"/>
                <w:color w:val="000000"/>
              </w:rPr>
            </w:pPr>
            <w:r w:rsidRPr="001179C8">
              <w:rPr>
                <w:rFonts w:ascii="Arial" w:hAnsi="Arial" w:cs="Arial"/>
                <w:color w:val="000000"/>
              </w:rPr>
              <w:t>Lead on the monitoring and improvement of the recruitment processes in the organisation for new police officers and staff by evaluating different recruitment channels and sources and their performance for particular job positions. Work with stakeholders to seek feedback and identify opportunities for improvement.</w:t>
            </w:r>
          </w:p>
        </w:tc>
      </w:tr>
      <w:tr w:rsidR="00314D78" w:rsidRPr="0008387A" w:rsidTr="00373CAD">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08387A" w:rsidRDefault="00314D78" w:rsidP="00314D78">
            <w:pPr>
              <w:pStyle w:val="ListParagraph"/>
              <w:numPr>
                <w:ilvl w:val="0"/>
                <w:numId w:val="28"/>
              </w:numPr>
              <w:rPr>
                <w:rFonts w:ascii="Arial" w:eastAsia="Calibri" w:hAnsi="Arial" w:cs="Arial"/>
                <w:color w:val="000000"/>
                <w:lang w:eastAsia="en-US"/>
              </w:rPr>
            </w:pPr>
            <w:r w:rsidRPr="001179C8">
              <w:rPr>
                <w:rFonts w:ascii="Arial" w:hAnsi="Arial" w:cs="Arial"/>
                <w:color w:val="000000"/>
              </w:rPr>
              <w:t xml:space="preserve">Provide regular reports, and other information as appropriate and be able to interpret it to ensure the </w:t>
            </w:r>
            <w:r>
              <w:rPr>
                <w:rFonts w:ascii="Arial" w:hAnsi="Arial" w:cs="Arial"/>
                <w:color w:val="000000"/>
              </w:rPr>
              <w:t>regional units have</w:t>
            </w:r>
            <w:r w:rsidRPr="001179C8">
              <w:rPr>
                <w:rFonts w:ascii="Arial" w:hAnsi="Arial" w:cs="Arial"/>
                <w:color w:val="000000"/>
              </w:rPr>
              <w:t xml:space="preserve"> access to all appropriate information regarding recruitment, KPIs and diversity information</w:t>
            </w:r>
          </w:p>
        </w:tc>
      </w:tr>
      <w:tr w:rsidR="00314D78" w:rsidRPr="0008387A" w:rsidTr="00FD2359">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08387A" w:rsidRDefault="00314D78" w:rsidP="00314D78">
            <w:pPr>
              <w:ind w:left="360" w:hanging="360"/>
              <w:rPr>
                <w:rFonts w:ascii="Arial" w:hAnsi="Arial" w:cs="Arial"/>
                <w:color w:val="000000"/>
              </w:rPr>
            </w:pPr>
            <w:r>
              <w:rPr>
                <w:rFonts w:ascii="Arial" w:hAnsi="Arial" w:cs="Arial"/>
                <w:color w:val="000000"/>
              </w:rPr>
              <w:t xml:space="preserve">4. Work in partnership with colleagues and counterparts from TVP, Surrey, Sussex, Hampshire and Kent to negotiate release of police officers, in a time where resourcing is a strategic issue for all forces.  Prepare business cases and supporting data to enable the negotiation of release, in partnership with line managers and senior colleagues, and present to force resourcing boards where required. </w:t>
            </w:r>
          </w:p>
        </w:tc>
      </w:tr>
      <w:tr w:rsidR="00314D78" w:rsidRPr="0008387A" w:rsidTr="00373CAD">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314D78" w:rsidRDefault="00314D78" w:rsidP="00314D78">
            <w:pPr>
              <w:pStyle w:val="ListParagraph"/>
              <w:numPr>
                <w:ilvl w:val="0"/>
                <w:numId w:val="28"/>
              </w:numPr>
              <w:rPr>
                <w:rFonts w:ascii="Arial" w:hAnsi="Arial" w:cs="Arial"/>
                <w:color w:val="000000"/>
              </w:rPr>
            </w:pPr>
            <w:r>
              <w:rPr>
                <w:rFonts w:ascii="Arial" w:hAnsi="Arial" w:cs="Arial"/>
                <w:color w:val="000000"/>
              </w:rPr>
              <w:t xml:space="preserve">5. </w:t>
            </w:r>
            <w:r w:rsidRPr="001179C8">
              <w:rPr>
                <w:rFonts w:ascii="Arial" w:hAnsi="Arial" w:cs="Arial"/>
                <w:color w:val="000000"/>
              </w:rPr>
              <w:t xml:space="preserve">Work in conjunction with Procurement </w:t>
            </w:r>
            <w:r>
              <w:rPr>
                <w:rFonts w:ascii="Arial" w:hAnsi="Arial" w:cs="Arial"/>
                <w:color w:val="000000"/>
              </w:rPr>
              <w:t xml:space="preserve">and finance colleagues </w:t>
            </w:r>
            <w:r w:rsidRPr="001179C8">
              <w:rPr>
                <w:rFonts w:ascii="Arial" w:hAnsi="Arial" w:cs="Arial"/>
                <w:color w:val="000000"/>
              </w:rPr>
              <w:t xml:space="preserve">to manage the day to day relationship with the </w:t>
            </w:r>
            <w:r>
              <w:rPr>
                <w:rFonts w:ascii="Arial" w:hAnsi="Arial" w:cs="Arial"/>
                <w:color w:val="000000"/>
              </w:rPr>
              <w:t>recruitment agencies and partners on behalf of the regional units</w:t>
            </w:r>
            <w:r w:rsidRPr="001179C8">
              <w:rPr>
                <w:rFonts w:ascii="Arial" w:hAnsi="Arial" w:cs="Arial"/>
                <w:color w:val="000000"/>
              </w:rPr>
              <w:t xml:space="preserve">, to ensure cost effective and timely recruitment and be responsible for providing data when required to inform decisions regarding temps, contractors and consultants. </w:t>
            </w:r>
          </w:p>
        </w:tc>
      </w:tr>
      <w:tr w:rsidR="00314D78" w:rsidRPr="0008387A" w:rsidTr="00373CAD">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314D78" w:rsidRDefault="00314D78" w:rsidP="00314D78">
            <w:pPr>
              <w:pStyle w:val="ListParagraph"/>
              <w:numPr>
                <w:ilvl w:val="0"/>
                <w:numId w:val="28"/>
              </w:numPr>
              <w:rPr>
                <w:rFonts w:ascii="Arial" w:hAnsi="Arial" w:cs="Arial"/>
                <w:color w:val="000000"/>
              </w:rPr>
            </w:pPr>
            <w:r w:rsidRPr="001179C8">
              <w:rPr>
                <w:rFonts w:ascii="Arial" w:hAnsi="Arial" w:cs="Arial"/>
                <w:color w:val="000000"/>
              </w:rPr>
              <w:t xml:space="preserve">Work in conjunction with the </w:t>
            </w:r>
            <w:r>
              <w:rPr>
                <w:rFonts w:ascii="Arial" w:hAnsi="Arial" w:cs="Arial"/>
                <w:color w:val="000000"/>
              </w:rPr>
              <w:t xml:space="preserve">Regional Diversity team, the HR Business Partner, and counterparts in force </w:t>
            </w:r>
            <w:r w:rsidRPr="001179C8">
              <w:rPr>
                <w:rFonts w:ascii="Arial" w:hAnsi="Arial" w:cs="Arial"/>
                <w:color w:val="000000"/>
              </w:rPr>
              <w:t>to create, plan, implement and deliver attraction initiatives to build a diverse workforce.</w:t>
            </w:r>
            <w:r>
              <w:rPr>
                <w:rFonts w:ascii="Arial" w:hAnsi="Arial" w:cs="Arial"/>
                <w:color w:val="000000"/>
              </w:rPr>
              <w:t xml:space="preserve"> </w:t>
            </w:r>
          </w:p>
        </w:tc>
      </w:tr>
      <w:tr w:rsidR="00314D78" w:rsidRPr="0008387A" w:rsidTr="00373CAD">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314D78" w:rsidRDefault="00314D78" w:rsidP="00314D78">
            <w:pPr>
              <w:pStyle w:val="ListParagraph"/>
              <w:numPr>
                <w:ilvl w:val="0"/>
                <w:numId w:val="28"/>
              </w:numPr>
              <w:rPr>
                <w:rFonts w:ascii="Arial" w:hAnsi="Arial" w:cs="Arial"/>
                <w:color w:val="000000"/>
              </w:rPr>
            </w:pPr>
            <w:r w:rsidRPr="001179C8">
              <w:rPr>
                <w:rFonts w:ascii="Arial" w:hAnsi="Arial" w:cs="Arial"/>
                <w:color w:val="000000"/>
              </w:rPr>
              <w:t>Lead on managing the relationship with key recruitment stakeholders (OHU</w:t>
            </w:r>
            <w:r>
              <w:rPr>
                <w:rFonts w:ascii="Arial" w:hAnsi="Arial" w:cs="Arial"/>
                <w:color w:val="000000"/>
              </w:rPr>
              <w:t xml:space="preserve"> across five forces</w:t>
            </w:r>
            <w:r w:rsidRPr="001179C8">
              <w:rPr>
                <w:rFonts w:ascii="Arial" w:hAnsi="Arial" w:cs="Arial"/>
                <w:color w:val="000000"/>
              </w:rPr>
              <w:t xml:space="preserve">, </w:t>
            </w:r>
            <w:r>
              <w:rPr>
                <w:rFonts w:ascii="Arial" w:hAnsi="Arial" w:cs="Arial"/>
                <w:color w:val="000000"/>
              </w:rPr>
              <w:t>Security, Assurance &amp; Compliance, Vetting</w:t>
            </w:r>
            <w:r w:rsidRPr="001179C8">
              <w:rPr>
                <w:rFonts w:ascii="Arial" w:hAnsi="Arial" w:cs="Arial"/>
                <w:color w:val="000000"/>
              </w:rPr>
              <w:t xml:space="preserve">) to </w:t>
            </w:r>
            <w:r>
              <w:rPr>
                <w:rFonts w:ascii="Arial" w:hAnsi="Arial" w:cs="Arial"/>
                <w:color w:val="000000"/>
              </w:rPr>
              <w:t>ensure that the On-Boarding process is effectively managed and to safeguard against risk to the regional units. Work with line managers and training colleagues to ensure that all pre-requisite courses are completed prior to joining.</w:t>
            </w:r>
          </w:p>
        </w:tc>
      </w:tr>
      <w:tr w:rsidR="00314D78" w:rsidRPr="0008387A" w:rsidTr="00373CAD">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314D78" w:rsidRDefault="00314D78" w:rsidP="00314D78">
            <w:pPr>
              <w:pStyle w:val="ListParagraph"/>
              <w:numPr>
                <w:ilvl w:val="0"/>
                <w:numId w:val="28"/>
              </w:numPr>
              <w:rPr>
                <w:rFonts w:ascii="Arial" w:hAnsi="Arial" w:cs="Arial"/>
                <w:color w:val="000000"/>
              </w:rPr>
            </w:pPr>
            <w:r w:rsidRPr="001179C8">
              <w:rPr>
                <w:rFonts w:ascii="Arial" w:hAnsi="Arial" w:cs="Arial"/>
                <w:color w:val="000000"/>
              </w:rPr>
              <w:t xml:space="preserve">Be flexible and adaptable to cover for other </w:t>
            </w:r>
            <w:r>
              <w:rPr>
                <w:rFonts w:ascii="Arial" w:hAnsi="Arial" w:cs="Arial"/>
                <w:color w:val="000000"/>
              </w:rPr>
              <w:t>members of the team</w:t>
            </w:r>
            <w:r w:rsidRPr="001179C8">
              <w:rPr>
                <w:rFonts w:ascii="Arial" w:hAnsi="Arial" w:cs="Arial"/>
                <w:color w:val="000000"/>
              </w:rPr>
              <w:t xml:space="preserve"> as and when required, in order to ensure resilience and a point of escalation. </w:t>
            </w:r>
            <w:r>
              <w:rPr>
                <w:rFonts w:ascii="Arial" w:hAnsi="Arial" w:cs="Arial"/>
                <w:color w:val="000000"/>
              </w:rPr>
              <w:t>E</w:t>
            </w:r>
            <w:r w:rsidRPr="001179C8">
              <w:rPr>
                <w:rFonts w:ascii="Arial" w:hAnsi="Arial" w:cs="Arial"/>
                <w:color w:val="000000"/>
              </w:rPr>
              <w:t>nsure and maintain knowledge and awareness of legislation and policy relevant to all teams and support and coach colleagues as required in order to maximise he capability and flexibility of the wider team</w:t>
            </w:r>
            <w:r>
              <w:rPr>
                <w:rFonts w:ascii="Arial" w:hAnsi="Arial" w:cs="Arial"/>
                <w:color w:val="000000"/>
              </w:rPr>
              <w:t>.  Provide leadership to build a professional and capable team in support of recruitment, on-boarding and induction processes.</w:t>
            </w:r>
          </w:p>
        </w:tc>
      </w:tr>
      <w:tr w:rsidR="00314D78" w:rsidRPr="0008387A" w:rsidTr="00373CAD">
        <w:trPr>
          <w:trHeight w:val="195"/>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314D78" w:rsidRDefault="00314D78" w:rsidP="00314D78">
            <w:pPr>
              <w:pStyle w:val="ListParagraph"/>
              <w:numPr>
                <w:ilvl w:val="0"/>
                <w:numId w:val="28"/>
              </w:numPr>
              <w:rPr>
                <w:rFonts w:ascii="Arial" w:hAnsi="Arial" w:cs="Arial"/>
                <w:color w:val="000000"/>
              </w:rPr>
            </w:pPr>
            <w:r w:rsidRPr="00CF1A28">
              <w:rPr>
                <w:rFonts w:ascii="Arial" w:hAnsi="Arial" w:cs="Arial"/>
                <w:color w:val="000000"/>
              </w:rPr>
              <w:t xml:space="preserve">Contribute to horizon scanning into development in employment law, case law, Regulation changes and Home Office / College of Policing guidance, including benchmarking with forces and the private sector to ensure policies and process remain up to date and fit for purpose. </w:t>
            </w:r>
            <w:r>
              <w:rPr>
                <w:rFonts w:ascii="Arial" w:hAnsi="Arial" w:cs="Arial"/>
                <w:color w:val="000000"/>
              </w:rPr>
              <w:t xml:space="preserve">Maintain awareness of security policies and guidelines to ensure processes remain compliant.  </w:t>
            </w:r>
            <w:r w:rsidRPr="00CF1A28">
              <w:rPr>
                <w:rFonts w:ascii="Arial" w:hAnsi="Arial" w:cs="Arial"/>
                <w:color w:val="000000"/>
              </w:rPr>
              <w:t>Review and develop relevant policies, procedures and guidance, in consultation with key stakeholders, to ensure a proactive service which complies with relevant employment law</w:t>
            </w:r>
            <w:r>
              <w:rPr>
                <w:rFonts w:ascii="Arial" w:hAnsi="Arial" w:cs="Arial"/>
                <w:color w:val="000000"/>
              </w:rPr>
              <w:t xml:space="preserve">, </w:t>
            </w:r>
            <w:r w:rsidRPr="00CF1A28">
              <w:rPr>
                <w:rFonts w:ascii="Arial" w:hAnsi="Arial" w:cs="Arial"/>
                <w:color w:val="000000"/>
              </w:rPr>
              <w:t>good practice</w:t>
            </w:r>
            <w:r>
              <w:rPr>
                <w:rFonts w:ascii="Arial" w:hAnsi="Arial" w:cs="Arial"/>
                <w:color w:val="000000"/>
              </w:rPr>
              <w:t>, and the People Strategies of CTPSE and SEROCU.</w:t>
            </w:r>
          </w:p>
        </w:tc>
      </w:tr>
      <w:tr w:rsidR="00314D78" w:rsidRPr="0008387A" w:rsidTr="00FD2359">
        <w:trPr>
          <w:trHeight w:val="223"/>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314D78" w:rsidRDefault="00314D78" w:rsidP="00314D78">
            <w:pPr>
              <w:pStyle w:val="ListParagraph"/>
              <w:numPr>
                <w:ilvl w:val="0"/>
                <w:numId w:val="28"/>
              </w:numPr>
              <w:rPr>
                <w:rFonts w:ascii="Arial" w:hAnsi="Arial" w:cs="Arial"/>
                <w:color w:val="000000"/>
              </w:rPr>
            </w:pPr>
            <w:r w:rsidRPr="00CF1A28">
              <w:rPr>
                <w:rFonts w:ascii="Arial" w:hAnsi="Arial" w:cs="Arial"/>
                <w:color w:val="000000"/>
              </w:rPr>
              <w:t>Other allocated duties, including project management, change initiatives and involvement in cross force, regional and national initiatives</w:t>
            </w:r>
          </w:p>
        </w:tc>
      </w:tr>
      <w:tr w:rsidR="00314D78" w:rsidRPr="0008387A" w:rsidTr="00373CAD">
        <w:trPr>
          <w:trHeight w:val="223"/>
          <w:tblCellSpacing w:w="7" w:type="dxa"/>
        </w:trPr>
        <w:tc>
          <w:tcPr>
            <w:tcW w:w="4985" w:type="pct"/>
            <w:tcBorders>
              <w:top w:val="outset" w:sz="4" w:space="0" w:color="C0C0C0"/>
              <w:left w:val="outset" w:sz="4" w:space="0" w:color="C0C0C0"/>
              <w:bottom w:val="outset" w:sz="4" w:space="0" w:color="C0C0C0"/>
              <w:right w:val="outset" w:sz="4" w:space="0" w:color="C0C0C0"/>
            </w:tcBorders>
            <w:shd w:val="clear" w:color="auto" w:fill="auto"/>
          </w:tcPr>
          <w:p w:rsidR="00314D78" w:rsidRPr="00314D78" w:rsidRDefault="00314D78" w:rsidP="00DB1EAC">
            <w:pPr>
              <w:pStyle w:val="ListParagraph"/>
              <w:numPr>
                <w:ilvl w:val="0"/>
                <w:numId w:val="28"/>
              </w:numPr>
              <w:rPr>
                <w:rFonts w:ascii="Arial" w:hAnsi="Arial" w:cs="Arial"/>
                <w:color w:val="000000"/>
              </w:rPr>
            </w:pPr>
            <w:r w:rsidRPr="001179C8">
              <w:rPr>
                <w:rFonts w:ascii="Arial" w:hAnsi="Arial" w:cs="Arial"/>
                <w:color w:val="000000"/>
              </w:rPr>
              <w:t xml:space="preserve">Be the expert in all matters relating to police officer and police staff Recruitment, ensuring that appropriate strategies are developed and agreed with line managers, ensuring best practice is adopted wherever possible and regular reviews are undertaken to monitor the success of the processes and service. Ensure the service is aligned to the values of </w:t>
            </w:r>
            <w:r>
              <w:rPr>
                <w:rFonts w:ascii="Arial" w:hAnsi="Arial" w:cs="Arial"/>
                <w:color w:val="000000"/>
              </w:rPr>
              <w:t>CTPSE, SEROCU and the South East forces</w:t>
            </w:r>
            <w:r w:rsidRPr="001179C8">
              <w:rPr>
                <w:rFonts w:ascii="Arial" w:hAnsi="Arial" w:cs="Arial"/>
                <w:color w:val="000000"/>
              </w:rPr>
              <w:t>, continually striving to improve through reflective practice and lessons learned</w:t>
            </w:r>
          </w:p>
        </w:tc>
      </w:tr>
    </w:tbl>
    <w:p w:rsidR="006312FC" w:rsidRPr="0008387A" w:rsidRDefault="006312FC" w:rsidP="003667FC">
      <w:pPr>
        <w:rPr>
          <w:rFonts w:ascii="Arial" w:hAnsi="Arial" w:cs="Arial"/>
          <w:bCs/>
        </w:rPr>
      </w:pPr>
    </w:p>
    <w:p w:rsidR="009916E0" w:rsidRPr="0008387A" w:rsidRDefault="008E4ECA" w:rsidP="003667FC">
      <w:pPr>
        <w:rPr>
          <w:rFonts w:ascii="Arial" w:hAnsi="Arial" w:cs="Arial"/>
        </w:rPr>
      </w:pPr>
      <w:r w:rsidRPr="0008387A">
        <w:rPr>
          <w:rFonts w:ascii="Arial" w:hAnsi="Arial" w:cs="Arial"/>
          <w:bCs/>
        </w:rPr>
        <w:t>c</w:t>
      </w:r>
      <w:r w:rsidR="00462AB5" w:rsidRPr="0008387A">
        <w:rPr>
          <w:rFonts w:ascii="Arial" w:hAnsi="Arial" w:cs="Arial"/>
          <w:bCs/>
        </w:rPr>
        <w:t xml:space="preserve">. </w:t>
      </w:r>
      <w:r w:rsidR="00C75EC8" w:rsidRPr="0008387A">
        <w:rPr>
          <w:rFonts w:ascii="Arial" w:hAnsi="Arial" w:cs="Arial"/>
          <w:b/>
          <w:bCs/>
        </w:rPr>
        <w:t>DIMENSIONS</w:t>
      </w:r>
      <w:r w:rsidR="008E4544" w:rsidRPr="0008387A">
        <w:rPr>
          <w:rFonts w:ascii="Arial" w:hAnsi="Arial" w:cs="Arial"/>
          <w:bCs/>
        </w:rPr>
        <w:t xml:space="preserve">: </w:t>
      </w:r>
      <w:r w:rsidR="000C4D1F" w:rsidRPr="0008387A">
        <w:rPr>
          <w:rFonts w:ascii="Arial" w:hAnsi="Arial" w:cs="Arial"/>
          <w:bCs/>
        </w:rPr>
        <w:t xml:space="preserve">Include </w:t>
      </w:r>
      <w:r w:rsidR="0054251E" w:rsidRPr="0008387A">
        <w:rPr>
          <w:rFonts w:ascii="Arial" w:hAnsi="Arial" w:cs="Arial"/>
        </w:rPr>
        <w:t>matters as</w:t>
      </w:r>
      <w:r w:rsidR="000C4D1F" w:rsidRPr="0008387A">
        <w:rPr>
          <w:rFonts w:ascii="Arial" w:hAnsi="Arial" w:cs="Arial"/>
        </w:rPr>
        <w:t xml:space="preserve"> k</w:t>
      </w:r>
      <w:r w:rsidR="002120E4" w:rsidRPr="0008387A">
        <w:rPr>
          <w:rFonts w:ascii="Arial" w:hAnsi="Arial" w:cs="Arial"/>
        </w:rPr>
        <w:t>ey result a</w:t>
      </w:r>
      <w:r w:rsidR="0054251E" w:rsidRPr="0008387A">
        <w:rPr>
          <w:rFonts w:ascii="Arial" w:hAnsi="Arial" w:cs="Arial"/>
        </w:rPr>
        <w:t xml:space="preserve">reas </w:t>
      </w:r>
      <w:r w:rsidR="002120E4" w:rsidRPr="0008387A">
        <w:rPr>
          <w:rFonts w:ascii="Arial" w:hAnsi="Arial" w:cs="Arial"/>
        </w:rPr>
        <w:t xml:space="preserve">that </w:t>
      </w:r>
      <w:r w:rsidR="0054251E" w:rsidRPr="0008387A">
        <w:rPr>
          <w:rFonts w:ascii="Arial" w:hAnsi="Arial" w:cs="Arial"/>
        </w:rPr>
        <w:t>make the greatest demands</w:t>
      </w:r>
      <w:r w:rsidR="000C4D1F" w:rsidRPr="0008387A">
        <w:rPr>
          <w:rFonts w:ascii="Arial" w:hAnsi="Arial" w:cs="Arial"/>
        </w:rPr>
        <w:t xml:space="preserve"> on the </w:t>
      </w:r>
      <w:r w:rsidR="0054251E" w:rsidRPr="0008387A">
        <w:rPr>
          <w:rFonts w:ascii="Arial" w:hAnsi="Arial" w:cs="Arial"/>
        </w:rPr>
        <w:t>role holder</w:t>
      </w:r>
      <w:r w:rsidR="000C4D1F" w:rsidRPr="0008387A">
        <w:rPr>
          <w:rFonts w:ascii="Arial" w:hAnsi="Arial" w:cs="Arial"/>
        </w:rPr>
        <w:t>, s</w:t>
      </w:r>
      <w:r w:rsidR="0054251E" w:rsidRPr="0008387A">
        <w:rPr>
          <w:rFonts w:ascii="Arial" w:hAnsi="Arial" w:cs="Arial"/>
        </w:rPr>
        <w:t>easonal pressures</w:t>
      </w:r>
      <w:r w:rsidR="000C4D1F" w:rsidRPr="0008387A">
        <w:rPr>
          <w:rFonts w:ascii="Arial" w:hAnsi="Arial" w:cs="Arial"/>
        </w:rPr>
        <w:t xml:space="preserve">, </w:t>
      </w:r>
      <w:r w:rsidR="0054251E" w:rsidRPr="0008387A">
        <w:rPr>
          <w:rFonts w:ascii="Arial" w:hAnsi="Arial" w:cs="Arial"/>
        </w:rPr>
        <w:t>items processed</w:t>
      </w:r>
      <w:r w:rsidR="000C4D1F" w:rsidRPr="0008387A">
        <w:rPr>
          <w:rFonts w:ascii="Arial" w:hAnsi="Arial" w:cs="Arial"/>
        </w:rPr>
        <w:t xml:space="preserve">, </w:t>
      </w:r>
      <w:r w:rsidR="002C2325" w:rsidRPr="0008387A">
        <w:rPr>
          <w:rFonts w:ascii="Arial" w:hAnsi="Arial" w:cs="Arial"/>
        </w:rPr>
        <w:t xml:space="preserve">the </w:t>
      </w:r>
      <w:r w:rsidR="000C4D1F" w:rsidRPr="0008387A">
        <w:rPr>
          <w:rFonts w:ascii="Arial" w:hAnsi="Arial" w:cs="Arial"/>
        </w:rPr>
        <w:t>n</w:t>
      </w:r>
      <w:r w:rsidR="0054251E" w:rsidRPr="0008387A">
        <w:rPr>
          <w:rFonts w:ascii="Arial" w:hAnsi="Arial" w:cs="Arial"/>
        </w:rPr>
        <w:t xml:space="preserve">umber of customers </w:t>
      </w:r>
      <w:r w:rsidR="000C4D1F" w:rsidRPr="0008387A">
        <w:rPr>
          <w:rFonts w:ascii="Arial" w:hAnsi="Arial" w:cs="Arial"/>
        </w:rPr>
        <w:t>and/or l</w:t>
      </w:r>
      <w:r w:rsidR="0054251E" w:rsidRPr="0008387A">
        <w:rPr>
          <w:rFonts w:ascii="Arial" w:hAnsi="Arial" w:cs="Arial"/>
        </w:rPr>
        <w:t>evel of authority to make financial decisions</w:t>
      </w:r>
      <w:r w:rsidR="002120E4" w:rsidRPr="0008387A">
        <w:rPr>
          <w:rFonts w:ascii="Arial" w:hAnsi="Arial" w:cs="Arial"/>
        </w:rPr>
        <w:t xml:space="preserve"> or commit other resources</w:t>
      </w:r>
      <w:r w:rsidR="004D054C" w:rsidRPr="0008387A">
        <w:rPr>
          <w:rFonts w:ascii="Arial" w:hAnsi="Arial" w:cs="Arial"/>
        </w:rPr>
        <w:t xml:space="preserve">. </w:t>
      </w:r>
    </w:p>
    <w:tbl>
      <w:tblPr>
        <w:tblW w:w="9498" w:type="dxa"/>
        <w:tblCellSpacing w:w="7" w:type="dxa"/>
        <w:tblInd w:w="-4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75" w:type="dxa"/>
          <w:left w:w="75" w:type="dxa"/>
          <w:bottom w:w="75" w:type="dxa"/>
          <w:right w:w="75" w:type="dxa"/>
        </w:tblCellMar>
        <w:tblLook w:val="0000" w:firstRow="0" w:lastRow="0" w:firstColumn="0" w:lastColumn="0" w:noHBand="0" w:noVBand="0"/>
      </w:tblPr>
      <w:tblGrid>
        <w:gridCol w:w="9498"/>
      </w:tblGrid>
      <w:tr w:rsidR="0054251E" w:rsidRPr="0008387A" w:rsidTr="003667FC">
        <w:trPr>
          <w:tblCellSpacing w:w="7" w:type="dxa"/>
        </w:trPr>
        <w:tc>
          <w:tcPr>
            <w:tcW w:w="9470" w:type="dxa"/>
            <w:shd w:val="clear" w:color="auto" w:fill="E6E6E6"/>
          </w:tcPr>
          <w:p w:rsidR="0054251E" w:rsidRPr="0008387A" w:rsidRDefault="009916E0" w:rsidP="00A631B7">
            <w:pPr>
              <w:rPr>
                <w:rFonts w:ascii="Arial" w:hAnsi="Arial" w:cs="Arial"/>
              </w:rPr>
            </w:pPr>
            <w:r w:rsidRPr="0008387A">
              <w:rPr>
                <w:rFonts w:ascii="Arial" w:hAnsi="Arial" w:cs="Arial"/>
                <w:b/>
                <w:bCs/>
                <w:i/>
              </w:rPr>
              <w:t>Further Comments</w:t>
            </w:r>
            <w:r w:rsidR="0054251E" w:rsidRPr="0008387A">
              <w:rPr>
                <w:rFonts w:ascii="Arial" w:hAnsi="Arial" w:cs="Arial"/>
                <w:bCs/>
              </w:rPr>
              <w:t>:</w:t>
            </w:r>
          </w:p>
        </w:tc>
      </w:tr>
      <w:tr w:rsidR="00314D78" w:rsidRPr="0008387A" w:rsidTr="003667FC">
        <w:trPr>
          <w:tblCellSpacing w:w="7" w:type="dxa"/>
        </w:trPr>
        <w:tc>
          <w:tcPr>
            <w:tcW w:w="9470" w:type="dxa"/>
            <w:shd w:val="clear" w:color="auto" w:fill="auto"/>
          </w:tcPr>
          <w:p w:rsidR="00314D78" w:rsidRPr="0008387A" w:rsidRDefault="00314D78" w:rsidP="00314D78">
            <w:pPr>
              <w:rPr>
                <w:rFonts w:ascii="Arial" w:hAnsi="Arial" w:cs="Arial"/>
              </w:rPr>
            </w:pPr>
            <w:r w:rsidRPr="00CF1A28">
              <w:rPr>
                <w:rFonts w:ascii="Arial" w:hAnsi="Arial" w:cs="Arial"/>
                <w:color w:val="000000"/>
              </w:rPr>
              <w:t>The role holder will be required to operate with considerable autonomy with limited points of escalation. They will require strong technical knowledge, self-confidence, assertiveness, personal resilience and exceptional problem solving and decision making skills. They will need to be able to balance the needs of the organisation with the requirement to deliver an ethical and legally compliant service.</w:t>
            </w:r>
          </w:p>
        </w:tc>
      </w:tr>
      <w:tr w:rsidR="00314D78" w:rsidRPr="0008387A" w:rsidTr="003667FC">
        <w:trPr>
          <w:tblCellSpacing w:w="7" w:type="dxa"/>
        </w:trPr>
        <w:tc>
          <w:tcPr>
            <w:tcW w:w="9470" w:type="dxa"/>
            <w:shd w:val="clear" w:color="auto" w:fill="auto"/>
          </w:tcPr>
          <w:p w:rsidR="00314D78" w:rsidRPr="0008387A" w:rsidRDefault="00314D78" w:rsidP="00314D78">
            <w:pPr>
              <w:rPr>
                <w:rFonts w:ascii="Arial" w:hAnsi="Arial" w:cs="Arial"/>
                <w:bCs/>
                <w:color w:val="000000"/>
              </w:rPr>
            </w:pPr>
            <w:r w:rsidRPr="00CF1A28">
              <w:rPr>
                <w:rFonts w:ascii="Arial" w:hAnsi="Arial" w:cs="Arial"/>
                <w:color w:val="000000"/>
              </w:rPr>
              <w:t>Many independent decisions lay with the role regarding recruitment processes to be followed, negotiating and influencing senior managers and candidates following appeals. This will include developing, coaching and building knowledge and capabilities of managers across the force to manage resourcing.</w:t>
            </w:r>
          </w:p>
        </w:tc>
      </w:tr>
      <w:tr w:rsidR="00314D78" w:rsidRPr="0008387A" w:rsidTr="003667FC">
        <w:trPr>
          <w:tblCellSpacing w:w="7" w:type="dxa"/>
        </w:trPr>
        <w:tc>
          <w:tcPr>
            <w:tcW w:w="9470" w:type="dxa"/>
            <w:shd w:val="clear" w:color="auto" w:fill="auto"/>
          </w:tcPr>
          <w:p w:rsidR="00314D78" w:rsidRPr="0008387A" w:rsidRDefault="00314D78" w:rsidP="00314D78">
            <w:pPr>
              <w:pStyle w:val="Default"/>
              <w:rPr>
                <w:rFonts w:ascii="Arial" w:hAnsi="Arial" w:cs="Arial"/>
                <w:sz w:val="22"/>
                <w:szCs w:val="22"/>
              </w:rPr>
            </w:pPr>
            <w:r>
              <w:rPr>
                <w:rFonts w:ascii="Arial" w:hAnsi="Arial" w:cs="Arial"/>
              </w:rPr>
              <w:t>The role holder must be able to attain and retain enhanced vetting in order to perform the role.</w:t>
            </w:r>
          </w:p>
        </w:tc>
      </w:tr>
    </w:tbl>
    <w:p w:rsidR="0024531D" w:rsidRPr="0008387A" w:rsidRDefault="0024531D" w:rsidP="00A631B7">
      <w:pPr>
        <w:rPr>
          <w:rFonts w:ascii="Arial" w:hAnsi="Arial" w:cs="Arial"/>
        </w:rPr>
      </w:pPr>
    </w:p>
    <w:p w:rsidR="00036C4E" w:rsidRPr="0008387A" w:rsidRDefault="008E4ECA" w:rsidP="00A631B7">
      <w:pPr>
        <w:rPr>
          <w:rFonts w:ascii="Arial" w:hAnsi="Arial" w:cs="Arial"/>
        </w:rPr>
      </w:pPr>
      <w:r w:rsidRPr="0008387A">
        <w:rPr>
          <w:rFonts w:ascii="Arial" w:hAnsi="Arial" w:cs="Arial"/>
          <w:bCs/>
        </w:rPr>
        <w:t>d</w:t>
      </w:r>
      <w:r w:rsidR="00036C4E" w:rsidRPr="0008387A">
        <w:rPr>
          <w:rFonts w:ascii="Arial" w:hAnsi="Arial" w:cs="Arial"/>
          <w:bCs/>
        </w:rPr>
        <w:t xml:space="preserve">. </w:t>
      </w:r>
      <w:r w:rsidR="0054251E" w:rsidRPr="0008387A">
        <w:rPr>
          <w:rFonts w:ascii="Arial" w:hAnsi="Arial" w:cs="Arial"/>
          <w:b/>
          <w:bCs/>
        </w:rPr>
        <w:t>CHARACTERISTICS OF THE ROLE</w:t>
      </w:r>
    </w:p>
    <w:p w:rsidR="00964357" w:rsidRPr="0008387A" w:rsidRDefault="0054251E" w:rsidP="002C2325">
      <w:pPr>
        <w:rPr>
          <w:rFonts w:ascii="Arial" w:hAnsi="Arial" w:cs="Arial"/>
        </w:rPr>
      </w:pPr>
      <w:r w:rsidRPr="0008387A">
        <w:rPr>
          <w:rFonts w:ascii="Arial" w:hAnsi="Arial" w:cs="Arial"/>
          <w:b/>
          <w:bCs/>
        </w:rPr>
        <w:t>Expertise</w:t>
      </w:r>
      <w:r w:rsidR="00964357" w:rsidRPr="0008387A">
        <w:rPr>
          <w:rFonts w:ascii="Arial" w:hAnsi="Arial" w:cs="Arial"/>
          <w:b/>
          <w:bCs/>
        </w:rPr>
        <w:t xml:space="preserve">: </w:t>
      </w:r>
      <w:r w:rsidR="0024531D" w:rsidRPr="0008387A">
        <w:rPr>
          <w:rFonts w:ascii="Arial" w:hAnsi="Arial" w:cs="Arial"/>
          <w:bCs/>
        </w:rPr>
        <w:t>C</w:t>
      </w:r>
      <w:r w:rsidRPr="0008387A">
        <w:rPr>
          <w:rFonts w:ascii="Arial" w:hAnsi="Arial" w:cs="Arial"/>
        </w:rPr>
        <w:t xml:space="preserve">oncerned with the level of administrative, professional and/or technical expertise (knowledge and skills) needed </w:t>
      </w:r>
      <w:r w:rsidR="00462AB5" w:rsidRPr="0008387A">
        <w:rPr>
          <w:rFonts w:ascii="Arial" w:hAnsi="Arial" w:cs="Arial"/>
        </w:rPr>
        <w:t>to perform the role effectively; m</w:t>
      </w:r>
      <w:r w:rsidRPr="0008387A">
        <w:rPr>
          <w:rFonts w:ascii="Arial" w:hAnsi="Arial" w:cs="Arial"/>
        </w:rPr>
        <w:t xml:space="preserve">ay be acquired through experience, specialised training, and/or professional or specialist education and training. </w:t>
      </w:r>
      <w:r w:rsidR="00A158DF" w:rsidRPr="0008387A">
        <w:rPr>
          <w:rFonts w:ascii="Arial" w:hAnsi="Arial" w:cs="Arial"/>
        </w:rPr>
        <w:t xml:space="preserve"> </w:t>
      </w:r>
    </w:p>
    <w:tbl>
      <w:tblPr>
        <w:tblW w:w="9498" w:type="dxa"/>
        <w:tblCellSpacing w:w="7" w:type="dxa"/>
        <w:tblInd w:w="-38" w:type="dxa"/>
        <w:tblBorders>
          <w:top w:val="outset" w:sz="6" w:space="0" w:color="auto"/>
          <w:left w:val="outset" w:sz="6" w:space="0" w:color="auto"/>
          <w:bottom w:val="outset" w:sz="6" w:space="0" w:color="auto"/>
          <w:right w:val="outset" w:sz="6" w:space="0" w:color="auto"/>
          <w:insideH w:val="outset" w:sz="4" w:space="0" w:color="C0C0C0"/>
          <w:insideV w:val="outset" w:sz="4" w:space="0" w:color="C0C0C0"/>
        </w:tblBorders>
        <w:tblLayout w:type="fixed"/>
        <w:tblCellMar>
          <w:top w:w="75" w:type="dxa"/>
          <w:left w:w="75" w:type="dxa"/>
          <w:bottom w:w="75" w:type="dxa"/>
          <w:right w:w="75" w:type="dxa"/>
        </w:tblCellMar>
        <w:tblLook w:val="0000" w:firstRow="0" w:lastRow="0" w:firstColumn="0" w:lastColumn="0" w:noHBand="0" w:noVBand="0"/>
      </w:tblPr>
      <w:tblGrid>
        <w:gridCol w:w="8819"/>
        <w:gridCol w:w="679"/>
      </w:tblGrid>
      <w:tr w:rsidR="00FE005E" w:rsidRPr="0008387A" w:rsidTr="000D3829">
        <w:trPr>
          <w:tblCellSpacing w:w="7" w:type="dxa"/>
        </w:trPr>
        <w:tc>
          <w:tcPr>
            <w:tcW w:w="8798" w:type="dxa"/>
            <w:shd w:val="clear" w:color="auto" w:fill="E6E6E6"/>
          </w:tcPr>
          <w:p w:rsidR="00FE005E" w:rsidRPr="0008387A" w:rsidRDefault="00FD2359" w:rsidP="00FE005E">
            <w:pPr>
              <w:rPr>
                <w:rFonts w:ascii="Arial" w:hAnsi="Arial" w:cs="Arial"/>
                <w:b/>
                <w:bCs/>
                <w:i/>
              </w:rPr>
            </w:pPr>
            <w:r w:rsidRPr="008E239D">
              <w:rPr>
                <w:rFonts w:ascii="Arial" w:hAnsi="Arial" w:cs="Arial"/>
                <w:b/>
                <w:bCs/>
                <w:i/>
              </w:rPr>
              <w:t>The knowledge or skills required in the role are as follows (essential or desirable):</w:t>
            </w:r>
          </w:p>
        </w:tc>
        <w:tc>
          <w:tcPr>
            <w:tcW w:w="658" w:type="dxa"/>
            <w:shd w:val="clear" w:color="auto" w:fill="E6E6E6"/>
          </w:tcPr>
          <w:p w:rsidR="00FE005E" w:rsidRPr="0008387A" w:rsidRDefault="00FE005E" w:rsidP="00FE005E">
            <w:pPr>
              <w:jc w:val="center"/>
              <w:rPr>
                <w:rFonts w:ascii="Arial" w:hAnsi="Arial" w:cs="Arial"/>
                <w:b/>
                <w:i/>
              </w:rPr>
            </w:pPr>
            <w:r w:rsidRPr="0008387A">
              <w:rPr>
                <w:rFonts w:ascii="Arial" w:hAnsi="Arial" w:cs="Arial"/>
                <w:b/>
                <w:i/>
              </w:rPr>
              <w:t>E/D</w:t>
            </w:r>
          </w:p>
        </w:tc>
      </w:tr>
      <w:tr w:rsidR="00314D78" w:rsidRPr="0008387A" w:rsidTr="000D3829">
        <w:trPr>
          <w:tblCellSpacing w:w="7" w:type="dxa"/>
        </w:trPr>
        <w:tc>
          <w:tcPr>
            <w:tcW w:w="8798" w:type="dxa"/>
            <w:shd w:val="clear" w:color="auto" w:fill="auto"/>
          </w:tcPr>
          <w:p w:rsidR="00314D78" w:rsidRPr="00BF0F0B" w:rsidRDefault="00314D78" w:rsidP="00314D78">
            <w:pPr>
              <w:pStyle w:val="Default"/>
              <w:numPr>
                <w:ilvl w:val="0"/>
                <w:numId w:val="29"/>
              </w:numPr>
              <w:rPr>
                <w:rFonts w:ascii="Arial" w:hAnsi="Arial" w:cs="Arial"/>
                <w:color w:val="FF0000"/>
                <w:sz w:val="22"/>
                <w:szCs w:val="22"/>
              </w:rPr>
            </w:pPr>
            <w:r w:rsidRPr="00CF1A28">
              <w:rPr>
                <w:rFonts w:ascii="Arial" w:hAnsi="Arial" w:cs="Arial"/>
              </w:rPr>
              <w:t>CIPD qualified to Level 5 or part qualified with evidenced experience of working autonomously to deliver workforce planning, recruitment or similar activities.</w:t>
            </w:r>
          </w:p>
        </w:tc>
        <w:tc>
          <w:tcPr>
            <w:tcW w:w="658" w:type="dxa"/>
            <w:vAlign w:val="center"/>
          </w:tcPr>
          <w:p w:rsidR="00314D78" w:rsidRPr="00BF0F0B" w:rsidRDefault="00314D78" w:rsidP="00314D78">
            <w:pPr>
              <w:jc w:val="center"/>
              <w:rPr>
                <w:rFonts w:ascii="Arial" w:hAnsi="Arial" w:cs="Arial"/>
                <w:color w:val="FF0000"/>
              </w:rPr>
            </w:pPr>
            <w:r>
              <w:rPr>
                <w:rFonts w:ascii="Arial" w:hAnsi="Arial" w:cs="Arial"/>
                <w:color w:val="000000"/>
              </w:rPr>
              <w:t>E</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CF1A28">
              <w:rPr>
                <w:rFonts w:ascii="Arial" w:hAnsi="Arial" w:cs="Arial"/>
              </w:rPr>
              <w:t>High degree of numeracy and literacy with the ability to analyse and manipulate data, and work with budgets and write reports</w:t>
            </w:r>
          </w:p>
        </w:tc>
        <w:tc>
          <w:tcPr>
            <w:tcW w:w="658" w:type="dxa"/>
            <w:vAlign w:val="center"/>
          </w:tcPr>
          <w:p w:rsidR="00314D78" w:rsidRPr="00007FB2" w:rsidRDefault="00314D78" w:rsidP="00314D78">
            <w:pPr>
              <w:jc w:val="center"/>
              <w:rPr>
                <w:rFonts w:ascii="Arial" w:hAnsi="Arial" w:cs="Arial"/>
              </w:rPr>
            </w:pPr>
            <w:r>
              <w:rPr>
                <w:rFonts w:ascii="Arial" w:hAnsi="Arial" w:cs="Arial"/>
                <w:color w:val="000000"/>
              </w:rPr>
              <w:t>E</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CF1A28">
              <w:rPr>
                <w:rFonts w:ascii="Arial" w:hAnsi="Arial" w:cs="Arial"/>
              </w:rPr>
              <w:t>Strong decision making and problem solving skills, with the ability to work autonomously and on own initiative</w:t>
            </w:r>
          </w:p>
        </w:tc>
        <w:tc>
          <w:tcPr>
            <w:tcW w:w="658" w:type="dxa"/>
            <w:vAlign w:val="center"/>
          </w:tcPr>
          <w:p w:rsidR="00314D78" w:rsidRPr="0008387A" w:rsidRDefault="00314D78" w:rsidP="00314D78">
            <w:pPr>
              <w:jc w:val="center"/>
              <w:rPr>
                <w:rFonts w:ascii="Arial" w:hAnsi="Arial" w:cs="Arial"/>
                <w:color w:val="000000"/>
              </w:rPr>
            </w:pPr>
            <w:r>
              <w:rPr>
                <w:rFonts w:ascii="Arial" w:hAnsi="Arial" w:cs="Arial"/>
                <w:color w:val="000000"/>
              </w:rPr>
              <w:t>E</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CF1A28">
              <w:rPr>
                <w:rFonts w:ascii="Arial" w:hAnsi="Arial" w:cs="Arial"/>
              </w:rPr>
              <w:t>Proven ability to build effective working relationships with officers and staff at all levels of the organisation and external partners</w:t>
            </w:r>
          </w:p>
        </w:tc>
        <w:tc>
          <w:tcPr>
            <w:tcW w:w="658" w:type="dxa"/>
            <w:vAlign w:val="center"/>
          </w:tcPr>
          <w:p w:rsidR="00314D78" w:rsidRPr="0008387A" w:rsidRDefault="00314D78" w:rsidP="00314D78">
            <w:pPr>
              <w:jc w:val="center"/>
              <w:rPr>
                <w:rFonts w:ascii="Arial" w:hAnsi="Arial" w:cs="Arial"/>
                <w:color w:val="000000"/>
              </w:rPr>
            </w:pPr>
            <w:r>
              <w:rPr>
                <w:rFonts w:ascii="Arial" w:hAnsi="Arial" w:cs="Arial"/>
                <w:color w:val="000000"/>
              </w:rPr>
              <w:t>E</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CF1A28">
              <w:rPr>
                <w:rFonts w:ascii="Arial" w:hAnsi="Arial" w:cs="Arial"/>
              </w:rPr>
              <w:t>An assertive individual with strong communication and influencing skills and high levels of emotional intelligence. The ability to adapt communication / influencing styles effectively according to audience / medium and the personal credibility to impact at all levels.</w:t>
            </w:r>
          </w:p>
        </w:tc>
        <w:tc>
          <w:tcPr>
            <w:tcW w:w="658" w:type="dxa"/>
            <w:vAlign w:val="center"/>
          </w:tcPr>
          <w:p w:rsidR="00314D78" w:rsidRPr="0008387A" w:rsidRDefault="00314D78" w:rsidP="00314D78">
            <w:pPr>
              <w:jc w:val="center"/>
              <w:rPr>
                <w:rFonts w:ascii="Arial" w:hAnsi="Arial" w:cs="Arial"/>
                <w:color w:val="000000"/>
              </w:rPr>
            </w:pPr>
            <w:r>
              <w:rPr>
                <w:rFonts w:ascii="Arial" w:hAnsi="Arial" w:cs="Arial"/>
                <w:color w:val="000000"/>
              </w:rPr>
              <w:t>E</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CF1A28">
              <w:rPr>
                <w:rFonts w:ascii="Arial" w:hAnsi="Arial" w:cs="Arial"/>
              </w:rPr>
              <w:t>High level of personal resilience and the ability to prioritise and manage own workload effectively including the ability to effectively assess and manage risk and complexity</w:t>
            </w:r>
          </w:p>
        </w:tc>
        <w:tc>
          <w:tcPr>
            <w:tcW w:w="658" w:type="dxa"/>
            <w:vAlign w:val="center"/>
          </w:tcPr>
          <w:p w:rsidR="00314D78" w:rsidRPr="0008387A" w:rsidRDefault="00314D78" w:rsidP="00314D78">
            <w:pPr>
              <w:jc w:val="center"/>
              <w:rPr>
                <w:rFonts w:ascii="Arial" w:hAnsi="Arial" w:cs="Arial"/>
                <w:color w:val="000000"/>
              </w:rPr>
            </w:pPr>
            <w:r>
              <w:rPr>
                <w:rFonts w:ascii="Arial" w:hAnsi="Arial" w:cs="Arial"/>
                <w:color w:val="000000"/>
              </w:rPr>
              <w:t>E</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6837C1">
              <w:rPr>
                <w:rFonts w:ascii="Arial" w:hAnsi="Arial" w:cs="Arial"/>
              </w:rPr>
              <w:t>Ability to travel across South East Region when required. Working hours and level of flexibility are specific to each role and will be discussed at interview.</w:t>
            </w:r>
          </w:p>
        </w:tc>
        <w:tc>
          <w:tcPr>
            <w:tcW w:w="658" w:type="dxa"/>
            <w:vAlign w:val="center"/>
          </w:tcPr>
          <w:p w:rsidR="00314D78" w:rsidRPr="009E4AF5" w:rsidRDefault="00314D78" w:rsidP="00314D78">
            <w:pPr>
              <w:jc w:val="center"/>
              <w:rPr>
                <w:rFonts w:ascii="Arial" w:hAnsi="Arial" w:cs="Arial"/>
              </w:rPr>
            </w:pPr>
            <w:r>
              <w:rPr>
                <w:rFonts w:ascii="Arial" w:hAnsi="Arial" w:cs="Arial"/>
                <w:color w:val="000000"/>
              </w:rPr>
              <w:t>E</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CF1A28">
              <w:rPr>
                <w:rFonts w:ascii="Arial" w:hAnsi="Arial" w:cs="Arial"/>
              </w:rPr>
              <w:t>Previous experience of developing legally compliant policies and processes utilising best practice and benchmarking against other organisations to maximise efficiency and deliver the aims and priorities of the function</w:t>
            </w:r>
          </w:p>
        </w:tc>
        <w:tc>
          <w:tcPr>
            <w:tcW w:w="658" w:type="dxa"/>
            <w:vAlign w:val="center"/>
          </w:tcPr>
          <w:p w:rsidR="00314D78" w:rsidRPr="009E4AF5" w:rsidRDefault="00314D78" w:rsidP="00314D78">
            <w:pPr>
              <w:jc w:val="center"/>
              <w:rPr>
                <w:rFonts w:ascii="Arial" w:hAnsi="Arial" w:cs="Arial"/>
              </w:rPr>
            </w:pPr>
            <w:r>
              <w:rPr>
                <w:rFonts w:ascii="Arial" w:hAnsi="Arial" w:cs="Arial"/>
                <w:color w:val="000000"/>
              </w:rPr>
              <w:t>D</w:t>
            </w:r>
          </w:p>
        </w:tc>
      </w:tr>
      <w:tr w:rsidR="00314D78" w:rsidRPr="0008387A" w:rsidTr="000D3829">
        <w:trPr>
          <w:tblCellSpacing w:w="7" w:type="dxa"/>
        </w:trPr>
        <w:tc>
          <w:tcPr>
            <w:tcW w:w="8798" w:type="dxa"/>
            <w:shd w:val="clear" w:color="auto" w:fill="auto"/>
          </w:tcPr>
          <w:p w:rsidR="00314D78" w:rsidRPr="00314D78" w:rsidRDefault="00314D78" w:rsidP="00314D78">
            <w:pPr>
              <w:pStyle w:val="Default"/>
              <w:numPr>
                <w:ilvl w:val="0"/>
                <w:numId w:val="29"/>
              </w:numPr>
              <w:rPr>
                <w:rFonts w:ascii="Arial" w:hAnsi="Arial" w:cs="Arial"/>
              </w:rPr>
            </w:pPr>
            <w:r w:rsidRPr="00CF1A28">
              <w:rPr>
                <w:rFonts w:ascii="Arial" w:hAnsi="Arial" w:cs="Arial"/>
              </w:rPr>
              <w:t>Research, horizon scanning and benchmarking skills and experience</w:t>
            </w:r>
          </w:p>
        </w:tc>
        <w:tc>
          <w:tcPr>
            <w:tcW w:w="658" w:type="dxa"/>
            <w:vAlign w:val="center"/>
          </w:tcPr>
          <w:p w:rsidR="00314D78" w:rsidRPr="009E4AF5" w:rsidRDefault="00314D78" w:rsidP="00314D78">
            <w:pPr>
              <w:jc w:val="center"/>
              <w:rPr>
                <w:rFonts w:ascii="Arial" w:hAnsi="Arial" w:cs="Arial"/>
              </w:rPr>
            </w:pPr>
            <w:r>
              <w:rPr>
                <w:rFonts w:ascii="Arial" w:hAnsi="Arial" w:cs="Arial"/>
                <w:color w:val="000000"/>
              </w:rPr>
              <w:t>D</w:t>
            </w:r>
          </w:p>
        </w:tc>
      </w:tr>
      <w:tr w:rsidR="006C2473" w:rsidRPr="0008387A" w:rsidTr="001569BD">
        <w:trPr>
          <w:tblCellSpacing w:w="7" w:type="dxa"/>
        </w:trPr>
        <w:tc>
          <w:tcPr>
            <w:tcW w:w="9470" w:type="dxa"/>
            <w:gridSpan w:val="2"/>
            <w:shd w:val="clear" w:color="auto" w:fill="auto"/>
          </w:tcPr>
          <w:p w:rsidR="006C2473" w:rsidRDefault="006C2473" w:rsidP="00314D78">
            <w:pPr>
              <w:rPr>
                <w:rFonts w:ascii="Arial" w:hAnsi="Arial" w:cs="Arial"/>
                <w:bCs/>
              </w:rPr>
            </w:pPr>
            <w:r w:rsidRPr="009E4AF5">
              <w:rPr>
                <w:rFonts w:ascii="Arial" w:hAnsi="Arial" w:cs="Arial"/>
                <w:b/>
                <w:bCs/>
              </w:rPr>
              <w:t>Additional comments:</w:t>
            </w:r>
            <w:r w:rsidRPr="009E4AF5">
              <w:rPr>
                <w:rFonts w:ascii="Arial" w:hAnsi="Arial" w:cs="Arial"/>
                <w:bCs/>
              </w:rPr>
              <w:t xml:space="preserve"> </w:t>
            </w:r>
          </w:p>
          <w:p w:rsidR="00314D78" w:rsidRPr="009E4AF5" w:rsidRDefault="00314D78" w:rsidP="00314D78">
            <w:pPr>
              <w:rPr>
                <w:rFonts w:ascii="Arial" w:hAnsi="Arial" w:cs="Arial"/>
                <w:bCs/>
              </w:rPr>
            </w:pPr>
          </w:p>
        </w:tc>
      </w:tr>
    </w:tbl>
    <w:p w:rsidR="00C44FAA" w:rsidRPr="0008387A" w:rsidRDefault="00C44FAA" w:rsidP="007F05E9">
      <w:pPr>
        <w:spacing w:line="360" w:lineRule="auto"/>
        <w:rPr>
          <w:rFonts w:ascii="Arial" w:hAnsi="Arial" w:cs="Arial"/>
        </w:rPr>
      </w:pPr>
    </w:p>
    <w:p w:rsidR="007F05E9" w:rsidRPr="0008387A" w:rsidRDefault="007F05E9" w:rsidP="00116E3C">
      <w:pPr>
        <w:spacing w:line="360" w:lineRule="auto"/>
        <w:rPr>
          <w:rFonts w:ascii="Arial" w:hAnsi="Arial" w:cs="Arial"/>
        </w:rPr>
      </w:pPr>
    </w:p>
    <w:sectPr w:rsidR="007F05E9" w:rsidRPr="0008387A" w:rsidSect="00C753FE">
      <w:headerReference w:type="default" r:id="rId11"/>
      <w:footerReference w:type="even" r:id="rId12"/>
      <w:footerReference w:type="default" r:id="rId13"/>
      <w:pgSz w:w="11906" w:h="16838"/>
      <w:pgMar w:top="1440" w:right="1440" w:bottom="993" w:left="1440" w:header="42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D8" w:rsidRDefault="005162D8">
      <w:r>
        <w:separator/>
      </w:r>
    </w:p>
  </w:endnote>
  <w:endnote w:type="continuationSeparator" w:id="0">
    <w:p w:rsidR="005162D8" w:rsidRDefault="0051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A0" w:rsidRDefault="00F32154" w:rsidP="00A9190F">
    <w:pPr>
      <w:pStyle w:val="Footer"/>
      <w:framePr w:wrap="around" w:vAnchor="text" w:hAnchor="margin" w:xAlign="center" w:y="1"/>
      <w:rPr>
        <w:rStyle w:val="PageNumber"/>
      </w:rPr>
    </w:pPr>
    <w:r>
      <w:rPr>
        <w:rStyle w:val="PageNumber"/>
      </w:rPr>
      <w:fldChar w:fldCharType="begin"/>
    </w:r>
    <w:r w:rsidR="00A54EA0">
      <w:rPr>
        <w:rStyle w:val="PageNumber"/>
      </w:rPr>
      <w:instrText xml:space="preserve">PAGE  </w:instrText>
    </w:r>
    <w:r>
      <w:rPr>
        <w:rStyle w:val="PageNumber"/>
      </w:rPr>
      <w:fldChar w:fldCharType="end"/>
    </w:r>
  </w:p>
  <w:p w:rsidR="00A54EA0" w:rsidRDefault="00A54EA0" w:rsidP="00631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626419"/>
      <w:docPartObj>
        <w:docPartGallery w:val="Page Numbers (Bottom of Page)"/>
        <w:docPartUnique/>
      </w:docPartObj>
    </w:sdtPr>
    <w:sdtEndPr>
      <w:rPr>
        <w:noProof/>
      </w:rPr>
    </w:sdtEndPr>
    <w:sdtContent>
      <w:p w:rsidR="00FD2359" w:rsidRDefault="00FD2359">
        <w:pPr>
          <w:pStyle w:val="Footer"/>
          <w:jc w:val="center"/>
        </w:pPr>
        <w:r>
          <w:fldChar w:fldCharType="begin"/>
        </w:r>
        <w:r>
          <w:instrText xml:space="preserve"> PAGE   \* MERGEFORMAT </w:instrText>
        </w:r>
        <w:r>
          <w:fldChar w:fldCharType="separate"/>
        </w:r>
        <w:r w:rsidR="00237265">
          <w:rPr>
            <w:noProof/>
          </w:rPr>
          <w:t>1</w:t>
        </w:r>
        <w:r>
          <w:rPr>
            <w:noProof/>
          </w:rPr>
          <w:fldChar w:fldCharType="end"/>
        </w:r>
      </w:p>
    </w:sdtContent>
  </w:sdt>
  <w:p w:rsidR="00A54EA0" w:rsidRPr="00CA2704" w:rsidRDefault="00F171E4" w:rsidP="00FD2359">
    <w:pPr>
      <w:pStyle w:val="Footer"/>
      <w:ind w:right="360"/>
      <w:rPr>
        <w:i/>
        <w:sz w:val="16"/>
        <w:szCs w:val="16"/>
      </w:rPr>
    </w:pPr>
    <w:r>
      <w:rPr>
        <w:i/>
        <w:sz w:val="16"/>
        <w:szCs w:val="16"/>
      </w:rPr>
      <w:t xml:space="preserve">Evaluated </w:t>
    </w:r>
    <w:r w:rsidR="00277C26">
      <w:rPr>
        <w:i/>
        <w:sz w:val="16"/>
        <w:szCs w:val="16"/>
      </w:rPr>
      <w:t xml:space="preserve">on </w:t>
    </w:r>
    <w:r w:rsidR="00314D78">
      <w:rPr>
        <w:i/>
        <w:sz w:val="16"/>
        <w:szCs w:val="16"/>
      </w:rPr>
      <w:t>2022</w:t>
    </w:r>
    <w:r>
      <w:rPr>
        <w:i/>
        <w:sz w:val="16"/>
        <w:szCs w:val="16"/>
      </w:rPr>
      <w:tab/>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D8" w:rsidRDefault="005162D8">
      <w:r>
        <w:separator/>
      </w:r>
    </w:p>
  </w:footnote>
  <w:footnote w:type="continuationSeparator" w:id="0">
    <w:p w:rsidR="005162D8" w:rsidRDefault="0051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7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539"/>
    </w:tblGrid>
    <w:tr w:rsidR="00A54EA0" w:rsidRPr="00627E92" w:rsidTr="00C753FE">
      <w:tc>
        <w:tcPr>
          <w:tcW w:w="3676" w:type="dxa"/>
          <w:gridSpan w:val="2"/>
        </w:tcPr>
        <w:p w:rsidR="00A54EA0" w:rsidRPr="00627E92" w:rsidRDefault="00A54EA0" w:rsidP="00314D78">
          <w:pPr>
            <w:pStyle w:val="Header"/>
            <w:rPr>
              <w:sz w:val="20"/>
              <w:szCs w:val="20"/>
            </w:rPr>
          </w:pPr>
          <w:r w:rsidRPr="00627E92">
            <w:rPr>
              <w:sz w:val="20"/>
              <w:szCs w:val="20"/>
            </w:rPr>
            <w:t>Job Title:</w:t>
          </w:r>
          <w:r>
            <w:rPr>
              <w:sz w:val="20"/>
              <w:szCs w:val="20"/>
            </w:rPr>
            <w:t xml:space="preserve"> </w:t>
          </w:r>
          <w:r w:rsidR="001D4633">
            <w:rPr>
              <w:sz w:val="20"/>
              <w:szCs w:val="20"/>
            </w:rPr>
            <w:t xml:space="preserve">Regional </w:t>
          </w:r>
          <w:r w:rsidR="00DB04E6">
            <w:rPr>
              <w:sz w:val="20"/>
              <w:szCs w:val="20"/>
            </w:rPr>
            <w:t>Recruitment</w:t>
          </w:r>
          <w:r w:rsidR="001D4633">
            <w:rPr>
              <w:sz w:val="20"/>
              <w:szCs w:val="20"/>
            </w:rPr>
            <w:t xml:space="preserve"> </w:t>
          </w:r>
          <w:r w:rsidR="00314D78">
            <w:rPr>
              <w:sz w:val="20"/>
              <w:szCs w:val="20"/>
            </w:rPr>
            <w:t>Specialist</w:t>
          </w:r>
        </w:p>
      </w:tc>
    </w:tr>
    <w:tr w:rsidR="00A54EA0" w:rsidRPr="00627E92" w:rsidTr="00C753FE">
      <w:tc>
        <w:tcPr>
          <w:tcW w:w="2137" w:type="dxa"/>
        </w:tcPr>
        <w:p w:rsidR="00A54EA0" w:rsidRPr="00627E92" w:rsidRDefault="00A54EA0" w:rsidP="001D4633">
          <w:pPr>
            <w:pStyle w:val="Header"/>
            <w:rPr>
              <w:sz w:val="20"/>
              <w:szCs w:val="20"/>
            </w:rPr>
          </w:pPr>
          <w:r w:rsidRPr="00627E92">
            <w:rPr>
              <w:sz w:val="20"/>
              <w:szCs w:val="20"/>
            </w:rPr>
            <w:t>Job Evaluation Number</w:t>
          </w:r>
          <w:r>
            <w:rPr>
              <w:sz w:val="20"/>
              <w:szCs w:val="20"/>
            </w:rPr>
            <w:t xml:space="preserve"> </w:t>
          </w:r>
        </w:p>
      </w:tc>
      <w:tc>
        <w:tcPr>
          <w:tcW w:w="1539" w:type="dxa"/>
        </w:tcPr>
        <w:p w:rsidR="00A54EA0" w:rsidRPr="00627E92" w:rsidRDefault="00314D78" w:rsidP="00627E92">
          <w:pPr>
            <w:pStyle w:val="Header"/>
            <w:jc w:val="right"/>
            <w:rPr>
              <w:sz w:val="20"/>
              <w:szCs w:val="20"/>
            </w:rPr>
          </w:pPr>
          <w:r>
            <w:rPr>
              <w:sz w:val="20"/>
              <w:szCs w:val="20"/>
            </w:rPr>
            <w:t>TBC</w:t>
          </w:r>
        </w:p>
        <w:p w:rsidR="00A54EA0" w:rsidRPr="00627E92" w:rsidRDefault="00A54EA0" w:rsidP="00627E92">
          <w:pPr>
            <w:pStyle w:val="Header"/>
            <w:jc w:val="right"/>
            <w:rPr>
              <w:sz w:val="20"/>
              <w:szCs w:val="20"/>
            </w:rPr>
          </w:pPr>
        </w:p>
      </w:tc>
    </w:tr>
  </w:tbl>
  <w:p w:rsidR="00A54EA0" w:rsidRPr="0033473B" w:rsidRDefault="00A54EA0" w:rsidP="0033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6B9"/>
    <w:multiLevelType w:val="hybridMultilevel"/>
    <w:tmpl w:val="B7A01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31141"/>
    <w:multiLevelType w:val="hybridMultilevel"/>
    <w:tmpl w:val="CAC8E950"/>
    <w:lvl w:ilvl="0" w:tplc="AB9CF78A">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6308F2"/>
    <w:multiLevelType w:val="hybridMultilevel"/>
    <w:tmpl w:val="C0D2BED2"/>
    <w:lvl w:ilvl="0" w:tplc="2154E97C">
      <w:start w:val="1"/>
      <w:numFmt w:val="bullet"/>
      <w:lvlText w:val=""/>
      <w:lvlJc w:val="left"/>
      <w:pPr>
        <w:tabs>
          <w:tab w:val="num" w:pos="720"/>
        </w:tabs>
        <w:ind w:left="720" w:hanging="360"/>
      </w:pPr>
      <w:rPr>
        <w:rFonts w:ascii="Symbol" w:hAnsi="Symbol" w:hint="default"/>
        <w:sz w:val="20"/>
      </w:rPr>
    </w:lvl>
    <w:lvl w:ilvl="1" w:tplc="C5DAE372" w:tentative="1">
      <w:start w:val="1"/>
      <w:numFmt w:val="bullet"/>
      <w:lvlText w:val="o"/>
      <w:lvlJc w:val="left"/>
      <w:pPr>
        <w:tabs>
          <w:tab w:val="num" w:pos="1440"/>
        </w:tabs>
        <w:ind w:left="1440" w:hanging="360"/>
      </w:pPr>
      <w:rPr>
        <w:rFonts w:ascii="Courier New" w:hAnsi="Courier New" w:hint="default"/>
        <w:sz w:val="20"/>
      </w:rPr>
    </w:lvl>
    <w:lvl w:ilvl="2" w:tplc="1AACAB26" w:tentative="1">
      <w:start w:val="1"/>
      <w:numFmt w:val="bullet"/>
      <w:lvlText w:val=""/>
      <w:lvlJc w:val="left"/>
      <w:pPr>
        <w:tabs>
          <w:tab w:val="num" w:pos="2160"/>
        </w:tabs>
        <w:ind w:left="2160" w:hanging="360"/>
      </w:pPr>
      <w:rPr>
        <w:rFonts w:ascii="Wingdings" w:hAnsi="Wingdings" w:hint="default"/>
        <w:sz w:val="20"/>
      </w:rPr>
    </w:lvl>
    <w:lvl w:ilvl="3" w:tplc="798A08AE" w:tentative="1">
      <w:start w:val="1"/>
      <w:numFmt w:val="bullet"/>
      <w:lvlText w:val=""/>
      <w:lvlJc w:val="left"/>
      <w:pPr>
        <w:tabs>
          <w:tab w:val="num" w:pos="2880"/>
        </w:tabs>
        <w:ind w:left="2880" w:hanging="360"/>
      </w:pPr>
      <w:rPr>
        <w:rFonts w:ascii="Wingdings" w:hAnsi="Wingdings" w:hint="default"/>
        <w:sz w:val="20"/>
      </w:rPr>
    </w:lvl>
    <w:lvl w:ilvl="4" w:tplc="3C26E5BA" w:tentative="1">
      <w:start w:val="1"/>
      <w:numFmt w:val="bullet"/>
      <w:lvlText w:val=""/>
      <w:lvlJc w:val="left"/>
      <w:pPr>
        <w:tabs>
          <w:tab w:val="num" w:pos="3600"/>
        </w:tabs>
        <w:ind w:left="3600" w:hanging="360"/>
      </w:pPr>
      <w:rPr>
        <w:rFonts w:ascii="Wingdings" w:hAnsi="Wingdings" w:hint="default"/>
        <w:sz w:val="20"/>
      </w:rPr>
    </w:lvl>
    <w:lvl w:ilvl="5" w:tplc="B2F4E42E" w:tentative="1">
      <w:start w:val="1"/>
      <w:numFmt w:val="bullet"/>
      <w:lvlText w:val=""/>
      <w:lvlJc w:val="left"/>
      <w:pPr>
        <w:tabs>
          <w:tab w:val="num" w:pos="4320"/>
        </w:tabs>
        <w:ind w:left="4320" w:hanging="360"/>
      </w:pPr>
      <w:rPr>
        <w:rFonts w:ascii="Wingdings" w:hAnsi="Wingdings" w:hint="default"/>
        <w:sz w:val="20"/>
      </w:rPr>
    </w:lvl>
    <w:lvl w:ilvl="6" w:tplc="561CCB46" w:tentative="1">
      <w:start w:val="1"/>
      <w:numFmt w:val="bullet"/>
      <w:lvlText w:val=""/>
      <w:lvlJc w:val="left"/>
      <w:pPr>
        <w:tabs>
          <w:tab w:val="num" w:pos="5040"/>
        </w:tabs>
        <w:ind w:left="5040" w:hanging="360"/>
      </w:pPr>
      <w:rPr>
        <w:rFonts w:ascii="Wingdings" w:hAnsi="Wingdings" w:hint="default"/>
        <w:sz w:val="20"/>
      </w:rPr>
    </w:lvl>
    <w:lvl w:ilvl="7" w:tplc="AF98D74E" w:tentative="1">
      <w:start w:val="1"/>
      <w:numFmt w:val="bullet"/>
      <w:lvlText w:val=""/>
      <w:lvlJc w:val="left"/>
      <w:pPr>
        <w:tabs>
          <w:tab w:val="num" w:pos="5760"/>
        </w:tabs>
        <w:ind w:left="5760" w:hanging="360"/>
      </w:pPr>
      <w:rPr>
        <w:rFonts w:ascii="Wingdings" w:hAnsi="Wingdings" w:hint="default"/>
        <w:sz w:val="20"/>
      </w:rPr>
    </w:lvl>
    <w:lvl w:ilvl="8" w:tplc="6238713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037A"/>
    <w:multiLevelType w:val="hybridMultilevel"/>
    <w:tmpl w:val="2A92777A"/>
    <w:lvl w:ilvl="0" w:tplc="154C87E6">
      <w:start w:val="1"/>
      <w:numFmt w:val="bullet"/>
      <w:lvlText w:val=""/>
      <w:lvlJc w:val="left"/>
      <w:pPr>
        <w:tabs>
          <w:tab w:val="num" w:pos="720"/>
        </w:tabs>
        <w:ind w:left="720" w:hanging="360"/>
      </w:pPr>
      <w:rPr>
        <w:rFonts w:ascii="Symbol" w:hAnsi="Symbol" w:hint="default"/>
        <w:sz w:val="20"/>
      </w:rPr>
    </w:lvl>
    <w:lvl w:ilvl="1" w:tplc="1C1E1DBC" w:tentative="1">
      <w:start w:val="1"/>
      <w:numFmt w:val="bullet"/>
      <w:lvlText w:val="o"/>
      <w:lvlJc w:val="left"/>
      <w:pPr>
        <w:tabs>
          <w:tab w:val="num" w:pos="1440"/>
        </w:tabs>
        <w:ind w:left="1440" w:hanging="360"/>
      </w:pPr>
      <w:rPr>
        <w:rFonts w:ascii="Courier New" w:hAnsi="Courier New" w:hint="default"/>
        <w:sz w:val="20"/>
      </w:rPr>
    </w:lvl>
    <w:lvl w:ilvl="2" w:tplc="0FDA99BC" w:tentative="1">
      <w:start w:val="1"/>
      <w:numFmt w:val="bullet"/>
      <w:lvlText w:val=""/>
      <w:lvlJc w:val="left"/>
      <w:pPr>
        <w:tabs>
          <w:tab w:val="num" w:pos="2160"/>
        </w:tabs>
        <w:ind w:left="2160" w:hanging="360"/>
      </w:pPr>
      <w:rPr>
        <w:rFonts w:ascii="Wingdings" w:hAnsi="Wingdings" w:hint="default"/>
        <w:sz w:val="20"/>
      </w:rPr>
    </w:lvl>
    <w:lvl w:ilvl="3" w:tplc="520C006C" w:tentative="1">
      <w:start w:val="1"/>
      <w:numFmt w:val="bullet"/>
      <w:lvlText w:val=""/>
      <w:lvlJc w:val="left"/>
      <w:pPr>
        <w:tabs>
          <w:tab w:val="num" w:pos="2880"/>
        </w:tabs>
        <w:ind w:left="2880" w:hanging="360"/>
      </w:pPr>
      <w:rPr>
        <w:rFonts w:ascii="Wingdings" w:hAnsi="Wingdings" w:hint="default"/>
        <w:sz w:val="20"/>
      </w:rPr>
    </w:lvl>
    <w:lvl w:ilvl="4" w:tplc="6CA46D86" w:tentative="1">
      <w:start w:val="1"/>
      <w:numFmt w:val="bullet"/>
      <w:lvlText w:val=""/>
      <w:lvlJc w:val="left"/>
      <w:pPr>
        <w:tabs>
          <w:tab w:val="num" w:pos="3600"/>
        </w:tabs>
        <w:ind w:left="3600" w:hanging="360"/>
      </w:pPr>
      <w:rPr>
        <w:rFonts w:ascii="Wingdings" w:hAnsi="Wingdings" w:hint="default"/>
        <w:sz w:val="20"/>
      </w:rPr>
    </w:lvl>
    <w:lvl w:ilvl="5" w:tplc="118474BC" w:tentative="1">
      <w:start w:val="1"/>
      <w:numFmt w:val="bullet"/>
      <w:lvlText w:val=""/>
      <w:lvlJc w:val="left"/>
      <w:pPr>
        <w:tabs>
          <w:tab w:val="num" w:pos="4320"/>
        </w:tabs>
        <w:ind w:left="4320" w:hanging="360"/>
      </w:pPr>
      <w:rPr>
        <w:rFonts w:ascii="Wingdings" w:hAnsi="Wingdings" w:hint="default"/>
        <w:sz w:val="20"/>
      </w:rPr>
    </w:lvl>
    <w:lvl w:ilvl="6" w:tplc="C7E40DF2" w:tentative="1">
      <w:start w:val="1"/>
      <w:numFmt w:val="bullet"/>
      <w:lvlText w:val=""/>
      <w:lvlJc w:val="left"/>
      <w:pPr>
        <w:tabs>
          <w:tab w:val="num" w:pos="5040"/>
        </w:tabs>
        <w:ind w:left="5040" w:hanging="360"/>
      </w:pPr>
      <w:rPr>
        <w:rFonts w:ascii="Wingdings" w:hAnsi="Wingdings" w:hint="default"/>
        <w:sz w:val="20"/>
      </w:rPr>
    </w:lvl>
    <w:lvl w:ilvl="7" w:tplc="80D04384" w:tentative="1">
      <w:start w:val="1"/>
      <w:numFmt w:val="bullet"/>
      <w:lvlText w:val=""/>
      <w:lvlJc w:val="left"/>
      <w:pPr>
        <w:tabs>
          <w:tab w:val="num" w:pos="5760"/>
        </w:tabs>
        <w:ind w:left="5760" w:hanging="360"/>
      </w:pPr>
      <w:rPr>
        <w:rFonts w:ascii="Wingdings" w:hAnsi="Wingdings" w:hint="default"/>
        <w:sz w:val="20"/>
      </w:rPr>
    </w:lvl>
    <w:lvl w:ilvl="8" w:tplc="6E029C2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85040"/>
    <w:multiLevelType w:val="hybridMultilevel"/>
    <w:tmpl w:val="D53CDFAE"/>
    <w:lvl w:ilvl="0" w:tplc="BA3C1586">
      <w:start w:val="1"/>
      <w:numFmt w:val="bullet"/>
      <w:lvlText w:val=""/>
      <w:lvlJc w:val="left"/>
      <w:pPr>
        <w:tabs>
          <w:tab w:val="num" w:pos="720"/>
        </w:tabs>
        <w:ind w:left="720" w:hanging="360"/>
      </w:pPr>
      <w:rPr>
        <w:rFonts w:ascii="Symbol" w:hAnsi="Symbol" w:hint="default"/>
        <w:sz w:val="20"/>
      </w:rPr>
    </w:lvl>
    <w:lvl w:ilvl="1" w:tplc="042A196C" w:tentative="1">
      <w:start w:val="1"/>
      <w:numFmt w:val="bullet"/>
      <w:lvlText w:val="o"/>
      <w:lvlJc w:val="left"/>
      <w:pPr>
        <w:tabs>
          <w:tab w:val="num" w:pos="1440"/>
        </w:tabs>
        <w:ind w:left="1440" w:hanging="360"/>
      </w:pPr>
      <w:rPr>
        <w:rFonts w:ascii="Courier New" w:hAnsi="Courier New" w:hint="default"/>
        <w:sz w:val="20"/>
      </w:rPr>
    </w:lvl>
    <w:lvl w:ilvl="2" w:tplc="94D08B24" w:tentative="1">
      <w:start w:val="1"/>
      <w:numFmt w:val="bullet"/>
      <w:lvlText w:val=""/>
      <w:lvlJc w:val="left"/>
      <w:pPr>
        <w:tabs>
          <w:tab w:val="num" w:pos="2160"/>
        </w:tabs>
        <w:ind w:left="2160" w:hanging="360"/>
      </w:pPr>
      <w:rPr>
        <w:rFonts w:ascii="Wingdings" w:hAnsi="Wingdings" w:hint="default"/>
        <w:sz w:val="20"/>
      </w:rPr>
    </w:lvl>
    <w:lvl w:ilvl="3" w:tplc="7226ADAC" w:tentative="1">
      <w:start w:val="1"/>
      <w:numFmt w:val="bullet"/>
      <w:lvlText w:val=""/>
      <w:lvlJc w:val="left"/>
      <w:pPr>
        <w:tabs>
          <w:tab w:val="num" w:pos="2880"/>
        </w:tabs>
        <w:ind w:left="2880" w:hanging="360"/>
      </w:pPr>
      <w:rPr>
        <w:rFonts w:ascii="Wingdings" w:hAnsi="Wingdings" w:hint="default"/>
        <w:sz w:val="20"/>
      </w:rPr>
    </w:lvl>
    <w:lvl w:ilvl="4" w:tplc="3C7A8E1A" w:tentative="1">
      <w:start w:val="1"/>
      <w:numFmt w:val="bullet"/>
      <w:lvlText w:val=""/>
      <w:lvlJc w:val="left"/>
      <w:pPr>
        <w:tabs>
          <w:tab w:val="num" w:pos="3600"/>
        </w:tabs>
        <w:ind w:left="3600" w:hanging="360"/>
      </w:pPr>
      <w:rPr>
        <w:rFonts w:ascii="Wingdings" w:hAnsi="Wingdings" w:hint="default"/>
        <w:sz w:val="20"/>
      </w:rPr>
    </w:lvl>
    <w:lvl w:ilvl="5" w:tplc="FCE0C63A" w:tentative="1">
      <w:start w:val="1"/>
      <w:numFmt w:val="bullet"/>
      <w:lvlText w:val=""/>
      <w:lvlJc w:val="left"/>
      <w:pPr>
        <w:tabs>
          <w:tab w:val="num" w:pos="4320"/>
        </w:tabs>
        <w:ind w:left="4320" w:hanging="360"/>
      </w:pPr>
      <w:rPr>
        <w:rFonts w:ascii="Wingdings" w:hAnsi="Wingdings" w:hint="default"/>
        <w:sz w:val="20"/>
      </w:rPr>
    </w:lvl>
    <w:lvl w:ilvl="6" w:tplc="20B4256C" w:tentative="1">
      <w:start w:val="1"/>
      <w:numFmt w:val="bullet"/>
      <w:lvlText w:val=""/>
      <w:lvlJc w:val="left"/>
      <w:pPr>
        <w:tabs>
          <w:tab w:val="num" w:pos="5040"/>
        </w:tabs>
        <w:ind w:left="5040" w:hanging="360"/>
      </w:pPr>
      <w:rPr>
        <w:rFonts w:ascii="Wingdings" w:hAnsi="Wingdings" w:hint="default"/>
        <w:sz w:val="20"/>
      </w:rPr>
    </w:lvl>
    <w:lvl w:ilvl="7" w:tplc="EA0EA366" w:tentative="1">
      <w:start w:val="1"/>
      <w:numFmt w:val="bullet"/>
      <w:lvlText w:val=""/>
      <w:lvlJc w:val="left"/>
      <w:pPr>
        <w:tabs>
          <w:tab w:val="num" w:pos="5760"/>
        </w:tabs>
        <w:ind w:left="5760" w:hanging="360"/>
      </w:pPr>
      <w:rPr>
        <w:rFonts w:ascii="Wingdings" w:hAnsi="Wingdings" w:hint="default"/>
        <w:sz w:val="20"/>
      </w:rPr>
    </w:lvl>
    <w:lvl w:ilvl="8" w:tplc="30FE08E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77038"/>
    <w:multiLevelType w:val="hybridMultilevel"/>
    <w:tmpl w:val="D9F63A66"/>
    <w:lvl w:ilvl="0" w:tplc="AB9CF78A">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8615E"/>
    <w:multiLevelType w:val="hybridMultilevel"/>
    <w:tmpl w:val="28C6B994"/>
    <w:lvl w:ilvl="0" w:tplc="01D464F4">
      <w:start w:val="1"/>
      <w:numFmt w:val="bullet"/>
      <w:lvlText w:val=""/>
      <w:lvlJc w:val="left"/>
      <w:pPr>
        <w:tabs>
          <w:tab w:val="num" w:pos="720"/>
        </w:tabs>
        <w:ind w:left="720" w:hanging="360"/>
      </w:pPr>
      <w:rPr>
        <w:rFonts w:ascii="Symbol" w:hAnsi="Symbol" w:hint="default"/>
        <w:sz w:val="20"/>
      </w:rPr>
    </w:lvl>
    <w:lvl w:ilvl="1" w:tplc="76F4C96C" w:tentative="1">
      <w:start w:val="1"/>
      <w:numFmt w:val="bullet"/>
      <w:lvlText w:val="o"/>
      <w:lvlJc w:val="left"/>
      <w:pPr>
        <w:tabs>
          <w:tab w:val="num" w:pos="1440"/>
        </w:tabs>
        <w:ind w:left="1440" w:hanging="360"/>
      </w:pPr>
      <w:rPr>
        <w:rFonts w:ascii="Courier New" w:hAnsi="Courier New" w:hint="default"/>
        <w:sz w:val="20"/>
      </w:rPr>
    </w:lvl>
    <w:lvl w:ilvl="2" w:tplc="CCE64904" w:tentative="1">
      <w:start w:val="1"/>
      <w:numFmt w:val="bullet"/>
      <w:lvlText w:val=""/>
      <w:lvlJc w:val="left"/>
      <w:pPr>
        <w:tabs>
          <w:tab w:val="num" w:pos="2160"/>
        </w:tabs>
        <w:ind w:left="2160" w:hanging="360"/>
      </w:pPr>
      <w:rPr>
        <w:rFonts w:ascii="Wingdings" w:hAnsi="Wingdings" w:hint="default"/>
        <w:sz w:val="20"/>
      </w:rPr>
    </w:lvl>
    <w:lvl w:ilvl="3" w:tplc="B1D49BA6" w:tentative="1">
      <w:start w:val="1"/>
      <w:numFmt w:val="bullet"/>
      <w:lvlText w:val=""/>
      <w:lvlJc w:val="left"/>
      <w:pPr>
        <w:tabs>
          <w:tab w:val="num" w:pos="2880"/>
        </w:tabs>
        <w:ind w:left="2880" w:hanging="360"/>
      </w:pPr>
      <w:rPr>
        <w:rFonts w:ascii="Wingdings" w:hAnsi="Wingdings" w:hint="default"/>
        <w:sz w:val="20"/>
      </w:rPr>
    </w:lvl>
    <w:lvl w:ilvl="4" w:tplc="D4B0FB46" w:tentative="1">
      <w:start w:val="1"/>
      <w:numFmt w:val="bullet"/>
      <w:lvlText w:val=""/>
      <w:lvlJc w:val="left"/>
      <w:pPr>
        <w:tabs>
          <w:tab w:val="num" w:pos="3600"/>
        </w:tabs>
        <w:ind w:left="3600" w:hanging="360"/>
      </w:pPr>
      <w:rPr>
        <w:rFonts w:ascii="Wingdings" w:hAnsi="Wingdings" w:hint="default"/>
        <w:sz w:val="20"/>
      </w:rPr>
    </w:lvl>
    <w:lvl w:ilvl="5" w:tplc="538C84AA" w:tentative="1">
      <w:start w:val="1"/>
      <w:numFmt w:val="bullet"/>
      <w:lvlText w:val=""/>
      <w:lvlJc w:val="left"/>
      <w:pPr>
        <w:tabs>
          <w:tab w:val="num" w:pos="4320"/>
        </w:tabs>
        <w:ind w:left="4320" w:hanging="360"/>
      </w:pPr>
      <w:rPr>
        <w:rFonts w:ascii="Wingdings" w:hAnsi="Wingdings" w:hint="default"/>
        <w:sz w:val="20"/>
      </w:rPr>
    </w:lvl>
    <w:lvl w:ilvl="6" w:tplc="02861EB8" w:tentative="1">
      <w:start w:val="1"/>
      <w:numFmt w:val="bullet"/>
      <w:lvlText w:val=""/>
      <w:lvlJc w:val="left"/>
      <w:pPr>
        <w:tabs>
          <w:tab w:val="num" w:pos="5040"/>
        </w:tabs>
        <w:ind w:left="5040" w:hanging="360"/>
      </w:pPr>
      <w:rPr>
        <w:rFonts w:ascii="Wingdings" w:hAnsi="Wingdings" w:hint="default"/>
        <w:sz w:val="20"/>
      </w:rPr>
    </w:lvl>
    <w:lvl w:ilvl="7" w:tplc="E9F0571A" w:tentative="1">
      <w:start w:val="1"/>
      <w:numFmt w:val="bullet"/>
      <w:lvlText w:val=""/>
      <w:lvlJc w:val="left"/>
      <w:pPr>
        <w:tabs>
          <w:tab w:val="num" w:pos="5760"/>
        </w:tabs>
        <w:ind w:left="5760" w:hanging="360"/>
      </w:pPr>
      <w:rPr>
        <w:rFonts w:ascii="Wingdings" w:hAnsi="Wingdings" w:hint="default"/>
        <w:sz w:val="20"/>
      </w:rPr>
    </w:lvl>
    <w:lvl w:ilvl="8" w:tplc="0770BE6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64ABA"/>
    <w:multiLevelType w:val="hybridMultilevel"/>
    <w:tmpl w:val="FDF8CAEA"/>
    <w:lvl w:ilvl="0" w:tplc="AB9CF78A">
      <w:start w:val="1"/>
      <w:numFmt w:val="bullet"/>
      <w:lvlText w:val=""/>
      <w:lvlJc w:val="left"/>
      <w:pPr>
        <w:tabs>
          <w:tab w:val="num" w:pos="360"/>
        </w:tabs>
        <w:ind w:left="360" w:hanging="360"/>
      </w:pPr>
      <w:rPr>
        <w:rFonts w:ascii="Wingdings" w:hAnsi="Wingdings" w:hint="default"/>
        <w:sz w:val="22"/>
        <w:szCs w:val="22"/>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60D755A"/>
    <w:multiLevelType w:val="hybridMultilevel"/>
    <w:tmpl w:val="A0F42334"/>
    <w:lvl w:ilvl="0" w:tplc="E642FC06">
      <w:start w:val="1"/>
      <w:numFmt w:val="bullet"/>
      <w:lvlText w:val=""/>
      <w:lvlJc w:val="left"/>
      <w:pPr>
        <w:tabs>
          <w:tab w:val="num" w:pos="720"/>
        </w:tabs>
        <w:ind w:left="720" w:hanging="360"/>
      </w:pPr>
      <w:rPr>
        <w:rFonts w:ascii="Symbol" w:hAnsi="Symbol" w:hint="default"/>
        <w:sz w:val="20"/>
      </w:rPr>
    </w:lvl>
    <w:lvl w:ilvl="1" w:tplc="F562717A" w:tentative="1">
      <w:start w:val="1"/>
      <w:numFmt w:val="bullet"/>
      <w:lvlText w:val="o"/>
      <w:lvlJc w:val="left"/>
      <w:pPr>
        <w:tabs>
          <w:tab w:val="num" w:pos="1440"/>
        </w:tabs>
        <w:ind w:left="1440" w:hanging="360"/>
      </w:pPr>
      <w:rPr>
        <w:rFonts w:ascii="Courier New" w:hAnsi="Courier New" w:hint="default"/>
        <w:sz w:val="20"/>
      </w:rPr>
    </w:lvl>
    <w:lvl w:ilvl="2" w:tplc="CFF8DD52" w:tentative="1">
      <w:start w:val="1"/>
      <w:numFmt w:val="bullet"/>
      <w:lvlText w:val=""/>
      <w:lvlJc w:val="left"/>
      <w:pPr>
        <w:tabs>
          <w:tab w:val="num" w:pos="2160"/>
        </w:tabs>
        <w:ind w:left="2160" w:hanging="360"/>
      </w:pPr>
      <w:rPr>
        <w:rFonts w:ascii="Wingdings" w:hAnsi="Wingdings" w:hint="default"/>
        <w:sz w:val="20"/>
      </w:rPr>
    </w:lvl>
    <w:lvl w:ilvl="3" w:tplc="2D92BB46" w:tentative="1">
      <w:start w:val="1"/>
      <w:numFmt w:val="bullet"/>
      <w:lvlText w:val=""/>
      <w:lvlJc w:val="left"/>
      <w:pPr>
        <w:tabs>
          <w:tab w:val="num" w:pos="2880"/>
        </w:tabs>
        <w:ind w:left="2880" w:hanging="360"/>
      </w:pPr>
      <w:rPr>
        <w:rFonts w:ascii="Wingdings" w:hAnsi="Wingdings" w:hint="default"/>
        <w:sz w:val="20"/>
      </w:rPr>
    </w:lvl>
    <w:lvl w:ilvl="4" w:tplc="F0E066FA" w:tentative="1">
      <w:start w:val="1"/>
      <w:numFmt w:val="bullet"/>
      <w:lvlText w:val=""/>
      <w:lvlJc w:val="left"/>
      <w:pPr>
        <w:tabs>
          <w:tab w:val="num" w:pos="3600"/>
        </w:tabs>
        <w:ind w:left="3600" w:hanging="360"/>
      </w:pPr>
      <w:rPr>
        <w:rFonts w:ascii="Wingdings" w:hAnsi="Wingdings" w:hint="default"/>
        <w:sz w:val="20"/>
      </w:rPr>
    </w:lvl>
    <w:lvl w:ilvl="5" w:tplc="03B0EC06" w:tentative="1">
      <w:start w:val="1"/>
      <w:numFmt w:val="bullet"/>
      <w:lvlText w:val=""/>
      <w:lvlJc w:val="left"/>
      <w:pPr>
        <w:tabs>
          <w:tab w:val="num" w:pos="4320"/>
        </w:tabs>
        <w:ind w:left="4320" w:hanging="360"/>
      </w:pPr>
      <w:rPr>
        <w:rFonts w:ascii="Wingdings" w:hAnsi="Wingdings" w:hint="default"/>
        <w:sz w:val="20"/>
      </w:rPr>
    </w:lvl>
    <w:lvl w:ilvl="6" w:tplc="26F6F428" w:tentative="1">
      <w:start w:val="1"/>
      <w:numFmt w:val="bullet"/>
      <w:lvlText w:val=""/>
      <w:lvlJc w:val="left"/>
      <w:pPr>
        <w:tabs>
          <w:tab w:val="num" w:pos="5040"/>
        </w:tabs>
        <w:ind w:left="5040" w:hanging="360"/>
      </w:pPr>
      <w:rPr>
        <w:rFonts w:ascii="Wingdings" w:hAnsi="Wingdings" w:hint="default"/>
        <w:sz w:val="20"/>
      </w:rPr>
    </w:lvl>
    <w:lvl w:ilvl="7" w:tplc="3B186952" w:tentative="1">
      <w:start w:val="1"/>
      <w:numFmt w:val="bullet"/>
      <w:lvlText w:val=""/>
      <w:lvlJc w:val="left"/>
      <w:pPr>
        <w:tabs>
          <w:tab w:val="num" w:pos="5760"/>
        </w:tabs>
        <w:ind w:left="5760" w:hanging="360"/>
      </w:pPr>
      <w:rPr>
        <w:rFonts w:ascii="Wingdings" w:hAnsi="Wingdings" w:hint="default"/>
        <w:sz w:val="20"/>
      </w:rPr>
    </w:lvl>
    <w:lvl w:ilvl="8" w:tplc="07E07C3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B6B90"/>
    <w:multiLevelType w:val="hybridMultilevel"/>
    <w:tmpl w:val="E24C0C3C"/>
    <w:lvl w:ilvl="0" w:tplc="AB9CF78A">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E7073"/>
    <w:multiLevelType w:val="hybridMultilevel"/>
    <w:tmpl w:val="9984FA08"/>
    <w:lvl w:ilvl="0" w:tplc="3B0A65A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A25F8"/>
    <w:multiLevelType w:val="hybridMultilevel"/>
    <w:tmpl w:val="9962BD1C"/>
    <w:lvl w:ilvl="0" w:tplc="AB9CF78A">
      <w:start w:val="1"/>
      <w:numFmt w:val="bullet"/>
      <w:lvlText w:val=""/>
      <w:lvlJc w:val="left"/>
      <w:pPr>
        <w:tabs>
          <w:tab w:val="num" w:pos="1080"/>
        </w:tabs>
        <w:ind w:left="108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2039D"/>
    <w:multiLevelType w:val="hybridMultilevel"/>
    <w:tmpl w:val="B9661FD6"/>
    <w:lvl w:ilvl="0" w:tplc="DAB63820">
      <w:start w:val="1"/>
      <w:numFmt w:val="bullet"/>
      <w:lvlText w:val=""/>
      <w:lvlJc w:val="left"/>
      <w:pPr>
        <w:tabs>
          <w:tab w:val="num" w:pos="720"/>
        </w:tabs>
        <w:ind w:left="720" w:hanging="360"/>
      </w:pPr>
      <w:rPr>
        <w:rFonts w:ascii="Symbol" w:hAnsi="Symbol" w:hint="default"/>
        <w:sz w:val="20"/>
      </w:rPr>
    </w:lvl>
    <w:lvl w:ilvl="1" w:tplc="B2BEC9A2" w:tentative="1">
      <w:start w:val="1"/>
      <w:numFmt w:val="bullet"/>
      <w:lvlText w:val="o"/>
      <w:lvlJc w:val="left"/>
      <w:pPr>
        <w:tabs>
          <w:tab w:val="num" w:pos="1440"/>
        </w:tabs>
        <w:ind w:left="1440" w:hanging="360"/>
      </w:pPr>
      <w:rPr>
        <w:rFonts w:ascii="Courier New" w:hAnsi="Courier New" w:hint="default"/>
        <w:sz w:val="20"/>
      </w:rPr>
    </w:lvl>
    <w:lvl w:ilvl="2" w:tplc="D5AA744A" w:tentative="1">
      <w:start w:val="1"/>
      <w:numFmt w:val="bullet"/>
      <w:lvlText w:val=""/>
      <w:lvlJc w:val="left"/>
      <w:pPr>
        <w:tabs>
          <w:tab w:val="num" w:pos="2160"/>
        </w:tabs>
        <w:ind w:left="2160" w:hanging="360"/>
      </w:pPr>
      <w:rPr>
        <w:rFonts w:ascii="Wingdings" w:hAnsi="Wingdings" w:hint="default"/>
        <w:sz w:val="20"/>
      </w:rPr>
    </w:lvl>
    <w:lvl w:ilvl="3" w:tplc="C450D054" w:tentative="1">
      <w:start w:val="1"/>
      <w:numFmt w:val="bullet"/>
      <w:lvlText w:val=""/>
      <w:lvlJc w:val="left"/>
      <w:pPr>
        <w:tabs>
          <w:tab w:val="num" w:pos="2880"/>
        </w:tabs>
        <w:ind w:left="2880" w:hanging="360"/>
      </w:pPr>
      <w:rPr>
        <w:rFonts w:ascii="Wingdings" w:hAnsi="Wingdings" w:hint="default"/>
        <w:sz w:val="20"/>
      </w:rPr>
    </w:lvl>
    <w:lvl w:ilvl="4" w:tplc="BEE4AC4A" w:tentative="1">
      <w:start w:val="1"/>
      <w:numFmt w:val="bullet"/>
      <w:lvlText w:val=""/>
      <w:lvlJc w:val="left"/>
      <w:pPr>
        <w:tabs>
          <w:tab w:val="num" w:pos="3600"/>
        </w:tabs>
        <w:ind w:left="3600" w:hanging="360"/>
      </w:pPr>
      <w:rPr>
        <w:rFonts w:ascii="Wingdings" w:hAnsi="Wingdings" w:hint="default"/>
        <w:sz w:val="20"/>
      </w:rPr>
    </w:lvl>
    <w:lvl w:ilvl="5" w:tplc="1646CD5A" w:tentative="1">
      <w:start w:val="1"/>
      <w:numFmt w:val="bullet"/>
      <w:lvlText w:val=""/>
      <w:lvlJc w:val="left"/>
      <w:pPr>
        <w:tabs>
          <w:tab w:val="num" w:pos="4320"/>
        </w:tabs>
        <w:ind w:left="4320" w:hanging="360"/>
      </w:pPr>
      <w:rPr>
        <w:rFonts w:ascii="Wingdings" w:hAnsi="Wingdings" w:hint="default"/>
        <w:sz w:val="20"/>
      </w:rPr>
    </w:lvl>
    <w:lvl w:ilvl="6" w:tplc="AF62C60E" w:tentative="1">
      <w:start w:val="1"/>
      <w:numFmt w:val="bullet"/>
      <w:lvlText w:val=""/>
      <w:lvlJc w:val="left"/>
      <w:pPr>
        <w:tabs>
          <w:tab w:val="num" w:pos="5040"/>
        </w:tabs>
        <w:ind w:left="5040" w:hanging="360"/>
      </w:pPr>
      <w:rPr>
        <w:rFonts w:ascii="Wingdings" w:hAnsi="Wingdings" w:hint="default"/>
        <w:sz w:val="20"/>
      </w:rPr>
    </w:lvl>
    <w:lvl w:ilvl="7" w:tplc="BE58B8FE" w:tentative="1">
      <w:start w:val="1"/>
      <w:numFmt w:val="bullet"/>
      <w:lvlText w:val=""/>
      <w:lvlJc w:val="left"/>
      <w:pPr>
        <w:tabs>
          <w:tab w:val="num" w:pos="5760"/>
        </w:tabs>
        <w:ind w:left="5760" w:hanging="360"/>
      </w:pPr>
      <w:rPr>
        <w:rFonts w:ascii="Wingdings" w:hAnsi="Wingdings" w:hint="default"/>
        <w:sz w:val="20"/>
      </w:rPr>
    </w:lvl>
    <w:lvl w:ilvl="8" w:tplc="7C90471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268A7"/>
    <w:multiLevelType w:val="hybridMultilevel"/>
    <w:tmpl w:val="B4F49D80"/>
    <w:lvl w:ilvl="0" w:tplc="AB9CF78A">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E947A59"/>
    <w:multiLevelType w:val="hybridMultilevel"/>
    <w:tmpl w:val="1A0204FE"/>
    <w:lvl w:ilvl="0" w:tplc="AB9CF78A">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12E32D5"/>
    <w:multiLevelType w:val="hybridMultilevel"/>
    <w:tmpl w:val="9D5E9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E458B8"/>
    <w:multiLevelType w:val="hybridMultilevel"/>
    <w:tmpl w:val="905223A8"/>
    <w:lvl w:ilvl="0" w:tplc="6A7EEB0E">
      <w:start w:val="1"/>
      <w:numFmt w:val="bullet"/>
      <w:lvlText w:val=""/>
      <w:lvlJc w:val="left"/>
      <w:pPr>
        <w:tabs>
          <w:tab w:val="num" w:pos="720"/>
        </w:tabs>
        <w:ind w:left="720" w:hanging="360"/>
      </w:pPr>
      <w:rPr>
        <w:rFonts w:ascii="Symbol" w:hAnsi="Symbol" w:hint="default"/>
        <w:sz w:val="20"/>
      </w:rPr>
    </w:lvl>
    <w:lvl w:ilvl="1" w:tplc="30826D30" w:tentative="1">
      <w:start w:val="1"/>
      <w:numFmt w:val="bullet"/>
      <w:lvlText w:val="o"/>
      <w:lvlJc w:val="left"/>
      <w:pPr>
        <w:tabs>
          <w:tab w:val="num" w:pos="1440"/>
        </w:tabs>
        <w:ind w:left="1440" w:hanging="360"/>
      </w:pPr>
      <w:rPr>
        <w:rFonts w:ascii="Courier New" w:hAnsi="Courier New" w:hint="default"/>
        <w:sz w:val="20"/>
      </w:rPr>
    </w:lvl>
    <w:lvl w:ilvl="2" w:tplc="401E1CBE" w:tentative="1">
      <w:start w:val="1"/>
      <w:numFmt w:val="bullet"/>
      <w:lvlText w:val=""/>
      <w:lvlJc w:val="left"/>
      <w:pPr>
        <w:tabs>
          <w:tab w:val="num" w:pos="2160"/>
        </w:tabs>
        <w:ind w:left="2160" w:hanging="360"/>
      </w:pPr>
      <w:rPr>
        <w:rFonts w:ascii="Wingdings" w:hAnsi="Wingdings" w:hint="default"/>
        <w:sz w:val="20"/>
      </w:rPr>
    </w:lvl>
    <w:lvl w:ilvl="3" w:tplc="238AB5C0" w:tentative="1">
      <w:start w:val="1"/>
      <w:numFmt w:val="bullet"/>
      <w:lvlText w:val=""/>
      <w:lvlJc w:val="left"/>
      <w:pPr>
        <w:tabs>
          <w:tab w:val="num" w:pos="2880"/>
        </w:tabs>
        <w:ind w:left="2880" w:hanging="360"/>
      </w:pPr>
      <w:rPr>
        <w:rFonts w:ascii="Wingdings" w:hAnsi="Wingdings" w:hint="default"/>
        <w:sz w:val="20"/>
      </w:rPr>
    </w:lvl>
    <w:lvl w:ilvl="4" w:tplc="0130DB5A" w:tentative="1">
      <w:start w:val="1"/>
      <w:numFmt w:val="bullet"/>
      <w:lvlText w:val=""/>
      <w:lvlJc w:val="left"/>
      <w:pPr>
        <w:tabs>
          <w:tab w:val="num" w:pos="3600"/>
        </w:tabs>
        <w:ind w:left="3600" w:hanging="360"/>
      </w:pPr>
      <w:rPr>
        <w:rFonts w:ascii="Wingdings" w:hAnsi="Wingdings" w:hint="default"/>
        <w:sz w:val="20"/>
      </w:rPr>
    </w:lvl>
    <w:lvl w:ilvl="5" w:tplc="C3B8DC12" w:tentative="1">
      <w:start w:val="1"/>
      <w:numFmt w:val="bullet"/>
      <w:lvlText w:val=""/>
      <w:lvlJc w:val="left"/>
      <w:pPr>
        <w:tabs>
          <w:tab w:val="num" w:pos="4320"/>
        </w:tabs>
        <w:ind w:left="4320" w:hanging="360"/>
      </w:pPr>
      <w:rPr>
        <w:rFonts w:ascii="Wingdings" w:hAnsi="Wingdings" w:hint="default"/>
        <w:sz w:val="20"/>
      </w:rPr>
    </w:lvl>
    <w:lvl w:ilvl="6" w:tplc="518CEDF8" w:tentative="1">
      <w:start w:val="1"/>
      <w:numFmt w:val="bullet"/>
      <w:lvlText w:val=""/>
      <w:lvlJc w:val="left"/>
      <w:pPr>
        <w:tabs>
          <w:tab w:val="num" w:pos="5040"/>
        </w:tabs>
        <w:ind w:left="5040" w:hanging="360"/>
      </w:pPr>
      <w:rPr>
        <w:rFonts w:ascii="Wingdings" w:hAnsi="Wingdings" w:hint="default"/>
        <w:sz w:val="20"/>
      </w:rPr>
    </w:lvl>
    <w:lvl w:ilvl="7" w:tplc="FD8EEA6C" w:tentative="1">
      <w:start w:val="1"/>
      <w:numFmt w:val="bullet"/>
      <w:lvlText w:val=""/>
      <w:lvlJc w:val="left"/>
      <w:pPr>
        <w:tabs>
          <w:tab w:val="num" w:pos="5760"/>
        </w:tabs>
        <w:ind w:left="5760" w:hanging="360"/>
      </w:pPr>
      <w:rPr>
        <w:rFonts w:ascii="Wingdings" w:hAnsi="Wingdings" w:hint="default"/>
        <w:sz w:val="20"/>
      </w:rPr>
    </w:lvl>
    <w:lvl w:ilvl="8" w:tplc="D7845AC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70865"/>
    <w:multiLevelType w:val="hybridMultilevel"/>
    <w:tmpl w:val="F00A4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76ABB"/>
    <w:multiLevelType w:val="hybridMultilevel"/>
    <w:tmpl w:val="475E7822"/>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834E5B"/>
    <w:multiLevelType w:val="hybridMultilevel"/>
    <w:tmpl w:val="76426824"/>
    <w:lvl w:ilvl="0" w:tplc="495CC81A">
      <w:start w:val="1"/>
      <w:numFmt w:val="decimal"/>
      <w:lvlText w:val="%1."/>
      <w:lvlJc w:val="left"/>
      <w:pPr>
        <w:ind w:left="420" w:hanging="360"/>
      </w:pPr>
      <w:rPr>
        <w:rFonts w:hint="default"/>
        <w:sz w:val="20"/>
        <w:szCs w:val="2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4E6A0C94"/>
    <w:multiLevelType w:val="hybridMultilevel"/>
    <w:tmpl w:val="53A6964E"/>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B60CB"/>
    <w:multiLevelType w:val="hybridMultilevel"/>
    <w:tmpl w:val="4E243B0C"/>
    <w:lvl w:ilvl="0" w:tplc="AEC43A64">
      <w:start w:val="1"/>
      <w:numFmt w:val="bullet"/>
      <w:lvlText w:val=""/>
      <w:lvlJc w:val="left"/>
      <w:pPr>
        <w:tabs>
          <w:tab w:val="num" w:pos="720"/>
        </w:tabs>
        <w:ind w:left="720" w:hanging="360"/>
      </w:pPr>
      <w:rPr>
        <w:rFonts w:ascii="Symbol" w:hAnsi="Symbol" w:hint="default"/>
        <w:sz w:val="20"/>
      </w:rPr>
    </w:lvl>
    <w:lvl w:ilvl="1" w:tplc="5F8E665A" w:tentative="1">
      <w:start w:val="1"/>
      <w:numFmt w:val="bullet"/>
      <w:lvlText w:val="o"/>
      <w:lvlJc w:val="left"/>
      <w:pPr>
        <w:tabs>
          <w:tab w:val="num" w:pos="1440"/>
        </w:tabs>
        <w:ind w:left="1440" w:hanging="360"/>
      </w:pPr>
      <w:rPr>
        <w:rFonts w:ascii="Courier New" w:hAnsi="Courier New" w:hint="default"/>
        <w:sz w:val="20"/>
      </w:rPr>
    </w:lvl>
    <w:lvl w:ilvl="2" w:tplc="EA9CFC20" w:tentative="1">
      <w:start w:val="1"/>
      <w:numFmt w:val="bullet"/>
      <w:lvlText w:val=""/>
      <w:lvlJc w:val="left"/>
      <w:pPr>
        <w:tabs>
          <w:tab w:val="num" w:pos="2160"/>
        </w:tabs>
        <w:ind w:left="2160" w:hanging="360"/>
      </w:pPr>
      <w:rPr>
        <w:rFonts w:ascii="Wingdings" w:hAnsi="Wingdings" w:hint="default"/>
        <w:sz w:val="20"/>
      </w:rPr>
    </w:lvl>
    <w:lvl w:ilvl="3" w:tplc="FEF22656" w:tentative="1">
      <w:start w:val="1"/>
      <w:numFmt w:val="bullet"/>
      <w:lvlText w:val=""/>
      <w:lvlJc w:val="left"/>
      <w:pPr>
        <w:tabs>
          <w:tab w:val="num" w:pos="2880"/>
        </w:tabs>
        <w:ind w:left="2880" w:hanging="360"/>
      </w:pPr>
      <w:rPr>
        <w:rFonts w:ascii="Wingdings" w:hAnsi="Wingdings" w:hint="default"/>
        <w:sz w:val="20"/>
      </w:rPr>
    </w:lvl>
    <w:lvl w:ilvl="4" w:tplc="08E45BF0" w:tentative="1">
      <w:start w:val="1"/>
      <w:numFmt w:val="bullet"/>
      <w:lvlText w:val=""/>
      <w:lvlJc w:val="left"/>
      <w:pPr>
        <w:tabs>
          <w:tab w:val="num" w:pos="3600"/>
        </w:tabs>
        <w:ind w:left="3600" w:hanging="360"/>
      </w:pPr>
      <w:rPr>
        <w:rFonts w:ascii="Wingdings" w:hAnsi="Wingdings" w:hint="default"/>
        <w:sz w:val="20"/>
      </w:rPr>
    </w:lvl>
    <w:lvl w:ilvl="5" w:tplc="89DEAAD8" w:tentative="1">
      <w:start w:val="1"/>
      <w:numFmt w:val="bullet"/>
      <w:lvlText w:val=""/>
      <w:lvlJc w:val="left"/>
      <w:pPr>
        <w:tabs>
          <w:tab w:val="num" w:pos="4320"/>
        </w:tabs>
        <w:ind w:left="4320" w:hanging="360"/>
      </w:pPr>
      <w:rPr>
        <w:rFonts w:ascii="Wingdings" w:hAnsi="Wingdings" w:hint="default"/>
        <w:sz w:val="20"/>
      </w:rPr>
    </w:lvl>
    <w:lvl w:ilvl="6" w:tplc="A8AA26E2" w:tentative="1">
      <w:start w:val="1"/>
      <w:numFmt w:val="bullet"/>
      <w:lvlText w:val=""/>
      <w:lvlJc w:val="left"/>
      <w:pPr>
        <w:tabs>
          <w:tab w:val="num" w:pos="5040"/>
        </w:tabs>
        <w:ind w:left="5040" w:hanging="360"/>
      </w:pPr>
      <w:rPr>
        <w:rFonts w:ascii="Wingdings" w:hAnsi="Wingdings" w:hint="default"/>
        <w:sz w:val="20"/>
      </w:rPr>
    </w:lvl>
    <w:lvl w:ilvl="7" w:tplc="3716C6A6" w:tentative="1">
      <w:start w:val="1"/>
      <w:numFmt w:val="bullet"/>
      <w:lvlText w:val=""/>
      <w:lvlJc w:val="left"/>
      <w:pPr>
        <w:tabs>
          <w:tab w:val="num" w:pos="5760"/>
        </w:tabs>
        <w:ind w:left="5760" w:hanging="360"/>
      </w:pPr>
      <w:rPr>
        <w:rFonts w:ascii="Wingdings" w:hAnsi="Wingdings" w:hint="default"/>
        <w:sz w:val="20"/>
      </w:rPr>
    </w:lvl>
    <w:lvl w:ilvl="8" w:tplc="78F0081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84BD0"/>
    <w:multiLevelType w:val="hybridMultilevel"/>
    <w:tmpl w:val="104819B2"/>
    <w:lvl w:ilvl="0" w:tplc="866A1084">
      <w:start w:val="1"/>
      <w:numFmt w:val="decimal"/>
      <w:lvlText w:val="%1."/>
      <w:lvlJc w:val="left"/>
      <w:pPr>
        <w:ind w:left="360" w:hanging="360"/>
      </w:pPr>
      <w:rPr>
        <w:rFonts w:hint="default"/>
        <w:color w:val="00000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3884D41"/>
    <w:multiLevelType w:val="multilevel"/>
    <w:tmpl w:val="4C4A19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BEC2F08"/>
    <w:multiLevelType w:val="hybridMultilevel"/>
    <w:tmpl w:val="E318B27A"/>
    <w:lvl w:ilvl="0" w:tplc="A46C4A50">
      <w:start w:val="1"/>
      <w:numFmt w:val="bullet"/>
      <w:lvlText w:val=""/>
      <w:lvlJc w:val="left"/>
      <w:pPr>
        <w:tabs>
          <w:tab w:val="num" w:pos="720"/>
        </w:tabs>
        <w:ind w:left="720" w:hanging="360"/>
      </w:pPr>
      <w:rPr>
        <w:rFonts w:ascii="Symbol" w:hAnsi="Symbol" w:hint="default"/>
        <w:sz w:val="20"/>
      </w:rPr>
    </w:lvl>
    <w:lvl w:ilvl="1" w:tplc="2BB04B44" w:tentative="1">
      <w:start w:val="1"/>
      <w:numFmt w:val="bullet"/>
      <w:lvlText w:val="o"/>
      <w:lvlJc w:val="left"/>
      <w:pPr>
        <w:tabs>
          <w:tab w:val="num" w:pos="1440"/>
        </w:tabs>
        <w:ind w:left="1440" w:hanging="360"/>
      </w:pPr>
      <w:rPr>
        <w:rFonts w:ascii="Courier New" w:hAnsi="Courier New" w:hint="default"/>
        <w:sz w:val="20"/>
      </w:rPr>
    </w:lvl>
    <w:lvl w:ilvl="2" w:tplc="BE381222" w:tentative="1">
      <w:start w:val="1"/>
      <w:numFmt w:val="bullet"/>
      <w:lvlText w:val=""/>
      <w:lvlJc w:val="left"/>
      <w:pPr>
        <w:tabs>
          <w:tab w:val="num" w:pos="2160"/>
        </w:tabs>
        <w:ind w:left="2160" w:hanging="360"/>
      </w:pPr>
      <w:rPr>
        <w:rFonts w:ascii="Wingdings" w:hAnsi="Wingdings" w:hint="default"/>
        <w:sz w:val="20"/>
      </w:rPr>
    </w:lvl>
    <w:lvl w:ilvl="3" w:tplc="F1000FF4" w:tentative="1">
      <w:start w:val="1"/>
      <w:numFmt w:val="bullet"/>
      <w:lvlText w:val=""/>
      <w:lvlJc w:val="left"/>
      <w:pPr>
        <w:tabs>
          <w:tab w:val="num" w:pos="2880"/>
        </w:tabs>
        <w:ind w:left="2880" w:hanging="360"/>
      </w:pPr>
      <w:rPr>
        <w:rFonts w:ascii="Wingdings" w:hAnsi="Wingdings" w:hint="default"/>
        <w:sz w:val="20"/>
      </w:rPr>
    </w:lvl>
    <w:lvl w:ilvl="4" w:tplc="64740BC8" w:tentative="1">
      <w:start w:val="1"/>
      <w:numFmt w:val="bullet"/>
      <w:lvlText w:val=""/>
      <w:lvlJc w:val="left"/>
      <w:pPr>
        <w:tabs>
          <w:tab w:val="num" w:pos="3600"/>
        </w:tabs>
        <w:ind w:left="3600" w:hanging="360"/>
      </w:pPr>
      <w:rPr>
        <w:rFonts w:ascii="Wingdings" w:hAnsi="Wingdings" w:hint="default"/>
        <w:sz w:val="20"/>
      </w:rPr>
    </w:lvl>
    <w:lvl w:ilvl="5" w:tplc="4B709BEC" w:tentative="1">
      <w:start w:val="1"/>
      <w:numFmt w:val="bullet"/>
      <w:lvlText w:val=""/>
      <w:lvlJc w:val="left"/>
      <w:pPr>
        <w:tabs>
          <w:tab w:val="num" w:pos="4320"/>
        </w:tabs>
        <w:ind w:left="4320" w:hanging="360"/>
      </w:pPr>
      <w:rPr>
        <w:rFonts w:ascii="Wingdings" w:hAnsi="Wingdings" w:hint="default"/>
        <w:sz w:val="20"/>
      </w:rPr>
    </w:lvl>
    <w:lvl w:ilvl="6" w:tplc="17B279B0" w:tentative="1">
      <w:start w:val="1"/>
      <w:numFmt w:val="bullet"/>
      <w:lvlText w:val=""/>
      <w:lvlJc w:val="left"/>
      <w:pPr>
        <w:tabs>
          <w:tab w:val="num" w:pos="5040"/>
        </w:tabs>
        <w:ind w:left="5040" w:hanging="360"/>
      </w:pPr>
      <w:rPr>
        <w:rFonts w:ascii="Wingdings" w:hAnsi="Wingdings" w:hint="default"/>
        <w:sz w:val="20"/>
      </w:rPr>
    </w:lvl>
    <w:lvl w:ilvl="7" w:tplc="E598B9AE" w:tentative="1">
      <w:start w:val="1"/>
      <w:numFmt w:val="bullet"/>
      <w:lvlText w:val=""/>
      <w:lvlJc w:val="left"/>
      <w:pPr>
        <w:tabs>
          <w:tab w:val="num" w:pos="5760"/>
        </w:tabs>
        <w:ind w:left="5760" w:hanging="360"/>
      </w:pPr>
      <w:rPr>
        <w:rFonts w:ascii="Wingdings" w:hAnsi="Wingdings" w:hint="default"/>
        <w:sz w:val="20"/>
      </w:rPr>
    </w:lvl>
    <w:lvl w:ilvl="8" w:tplc="DB9A529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163D7"/>
    <w:multiLevelType w:val="hybridMultilevel"/>
    <w:tmpl w:val="0C1A970E"/>
    <w:lvl w:ilvl="0" w:tplc="F69EB5E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9E6FE2"/>
    <w:multiLevelType w:val="hybridMultilevel"/>
    <w:tmpl w:val="9CD89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D6648E"/>
    <w:multiLevelType w:val="hybridMultilevel"/>
    <w:tmpl w:val="00286772"/>
    <w:lvl w:ilvl="0" w:tplc="2AEA9CEE">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12217B"/>
    <w:multiLevelType w:val="hybridMultilevel"/>
    <w:tmpl w:val="CBCE58CA"/>
    <w:lvl w:ilvl="0" w:tplc="F69EB5E8">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1"/>
  </w:num>
  <w:num w:numId="3">
    <w:abstractNumId w:val="16"/>
  </w:num>
  <w:num w:numId="4">
    <w:abstractNumId w:val="12"/>
  </w:num>
  <w:num w:numId="5">
    <w:abstractNumId w:val="24"/>
  </w:num>
  <w:num w:numId="6">
    <w:abstractNumId w:val="2"/>
  </w:num>
  <w:num w:numId="7">
    <w:abstractNumId w:val="3"/>
  </w:num>
  <w:num w:numId="8">
    <w:abstractNumId w:val="6"/>
  </w:num>
  <w:num w:numId="9">
    <w:abstractNumId w:val="4"/>
  </w:num>
  <w:num w:numId="10">
    <w:abstractNumId w:val="14"/>
  </w:num>
  <w:num w:numId="11">
    <w:abstractNumId w:val="7"/>
  </w:num>
  <w:num w:numId="12">
    <w:abstractNumId w:val="18"/>
  </w:num>
  <w:num w:numId="13">
    <w:abstractNumId w:val="20"/>
  </w:num>
  <w:num w:numId="14">
    <w:abstractNumId w:val="13"/>
  </w:num>
  <w:num w:numId="15">
    <w:abstractNumId w:val="11"/>
  </w:num>
  <w:num w:numId="16">
    <w:abstractNumId w:val="5"/>
  </w:num>
  <w:num w:numId="17">
    <w:abstractNumId w:val="1"/>
  </w:num>
  <w:num w:numId="18">
    <w:abstractNumId w:val="9"/>
  </w:num>
  <w:num w:numId="19">
    <w:abstractNumId w:val="28"/>
  </w:num>
  <w:num w:numId="20">
    <w:abstractNumId w:val="23"/>
  </w:num>
  <w:num w:numId="21">
    <w:abstractNumId w:val="25"/>
  </w:num>
  <w:num w:numId="22">
    <w:abstractNumId w:val="26"/>
  </w:num>
  <w:num w:numId="23">
    <w:abstractNumId w:val="10"/>
  </w:num>
  <w:num w:numId="24">
    <w:abstractNumId w:val="0"/>
  </w:num>
  <w:num w:numId="25">
    <w:abstractNumId w:val="17"/>
  </w:num>
  <w:num w:numId="26">
    <w:abstractNumId w:val="15"/>
  </w:num>
  <w:num w:numId="27">
    <w:abstractNumId w:val="19"/>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98"/>
    <w:rsid w:val="00007ECC"/>
    <w:rsid w:val="00007FB2"/>
    <w:rsid w:val="00017FA3"/>
    <w:rsid w:val="00036C4E"/>
    <w:rsid w:val="00043555"/>
    <w:rsid w:val="00052742"/>
    <w:rsid w:val="0006353B"/>
    <w:rsid w:val="00071F2A"/>
    <w:rsid w:val="00074013"/>
    <w:rsid w:val="00075D1B"/>
    <w:rsid w:val="00080207"/>
    <w:rsid w:val="0008387A"/>
    <w:rsid w:val="000843CB"/>
    <w:rsid w:val="00086123"/>
    <w:rsid w:val="0008668E"/>
    <w:rsid w:val="000B6135"/>
    <w:rsid w:val="000C34EA"/>
    <w:rsid w:val="000C4D1F"/>
    <w:rsid w:val="000D3829"/>
    <w:rsid w:val="000D3ECB"/>
    <w:rsid w:val="000E2245"/>
    <w:rsid w:val="000E326B"/>
    <w:rsid w:val="000F36E3"/>
    <w:rsid w:val="001004FE"/>
    <w:rsid w:val="00107CEB"/>
    <w:rsid w:val="001108A4"/>
    <w:rsid w:val="00116E3C"/>
    <w:rsid w:val="0012718A"/>
    <w:rsid w:val="0013463F"/>
    <w:rsid w:val="001569BD"/>
    <w:rsid w:val="00157B3B"/>
    <w:rsid w:val="001857FA"/>
    <w:rsid w:val="00187348"/>
    <w:rsid w:val="00187BC0"/>
    <w:rsid w:val="00193907"/>
    <w:rsid w:val="001B1FEC"/>
    <w:rsid w:val="001C0B4D"/>
    <w:rsid w:val="001C554A"/>
    <w:rsid w:val="001C63FB"/>
    <w:rsid w:val="001D0F6D"/>
    <w:rsid w:val="001D28AA"/>
    <w:rsid w:val="001D4633"/>
    <w:rsid w:val="001E150F"/>
    <w:rsid w:val="001E16A0"/>
    <w:rsid w:val="001F1ECA"/>
    <w:rsid w:val="001F4B35"/>
    <w:rsid w:val="001F4CC5"/>
    <w:rsid w:val="002120E4"/>
    <w:rsid w:val="00213B4F"/>
    <w:rsid w:val="00214AB6"/>
    <w:rsid w:val="0022279C"/>
    <w:rsid w:val="00224473"/>
    <w:rsid w:val="00225BE8"/>
    <w:rsid w:val="002308FA"/>
    <w:rsid w:val="00230B6F"/>
    <w:rsid w:val="00237265"/>
    <w:rsid w:val="00243D38"/>
    <w:rsid w:val="0024531D"/>
    <w:rsid w:val="00266961"/>
    <w:rsid w:val="00267C48"/>
    <w:rsid w:val="00277C26"/>
    <w:rsid w:val="002A0AB8"/>
    <w:rsid w:val="002A1C91"/>
    <w:rsid w:val="002B7FBF"/>
    <w:rsid w:val="002C2325"/>
    <w:rsid w:val="002C2760"/>
    <w:rsid w:val="002C28A5"/>
    <w:rsid w:val="002F6F9B"/>
    <w:rsid w:val="002F7DF8"/>
    <w:rsid w:val="003075F7"/>
    <w:rsid w:val="00314D78"/>
    <w:rsid w:val="003169D4"/>
    <w:rsid w:val="00316D6B"/>
    <w:rsid w:val="0032430C"/>
    <w:rsid w:val="0033473B"/>
    <w:rsid w:val="003350E7"/>
    <w:rsid w:val="00357FAF"/>
    <w:rsid w:val="003667FC"/>
    <w:rsid w:val="00367D40"/>
    <w:rsid w:val="00373CAD"/>
    <w:rsid w:val="003769E9"/>
    <w:rsid w:val="003945E9"/>
    <w:rsid w:val="003A2C80"/>
    <w:rsid w:val="003A4A35"/>
    <w:rsid w:val="003B26B9"/>
    <w:rsid w:val="003C51B0"/>
    <w:rsid w:val="003C5A7D"/>
    <w:rsid w:val="003E1B85"/>
    <w:rsid w:val="003F3FBE"/>
    <w:rsid w:val="003F7FCA"/>
    <w:rsid w:val="00414A3A"/>
    <w:rsid w:val="00415D87"/>
    <w:rsid w:val="00416A84"/>
    <w:rsid w:val="00420ED9"/>
    <w:rsid w:val="00421B74"/>
    <w:rsid w:val="00446873"/>
    <w:rsid w:val="00450550"/>
    <w:rsid w:val="00456670"/>
    <w:rsid w:val="00462AB5"/>
    <w:rsid w:val="00464A93"/>
    <w:rsid w:val="00484607"/>
    <w:rsid w:val="004A6A0F"/>
    <w:rsid w:val="004B5EF0"/>
    <w:rsid w:val="004C68A5"/>
    <w:rsid w:val="004D054C"/>
    <w:rsid w:val="004D19F0"/>
    <w:rsid w:val="004E2399"/>
    <w:rsid w:val="004E2D88"/>
    <w:rsid w:val="00504EC3"/>
    <w:rsid w:val="005162D8"/>
    <w:rsid w:val="0054251E"/>
    <w:rsid w:val="00552F89"/>
    <w:rsid w:val="005571E5"/>
    <w:rsid w:val="005613B0"/>
    <w:rsid w:val="0057201D"/>
    <w:rsid w:val="00572872"/>
    <w:rsid w:val="005732E3"/>
    <w:rsid w:val="00581EF2"/>
    <w:rsid w:val="00587198"/>
    <w:rsid w:val="005A0857"/>
    <w:rsid w:val="005A4AE2"/>
    <w:rsid w:val="005A67F3"/>
    <w:rsid w:val="005B47A2"/>
    <w:rsid w:val="005D7735"/>
    <w:rsid w:val="005E25A7"/>
    <w:rsid w:val="005E37DB"/>
    <w:rsid w:val="005E510D"/>
    <w:rsid w:val="005F1553"/>
    <w:rsid w:val="006030A4"/>
    <w:rsid w:val="006134FA"/>
    <w:rsid w:val="006262F4"/>
    <w:rsid w:val="00627E92"/>
    <w:rsid w:val="00627EAB"/>
    <w:rsid w:val="006312FC"/>
    <w:rsid w:val="0063155C"/>
    <w:rsid w:val="006330A3"/>
    <w:rsid w:val="00635DC4"/>
    <w:rsid w:val="00647FC7"/>
    <w:rsid w:val="00653AAF"/>
    <w:rsid w:val="00653AF0"/>
    <w:rsid w:val="00660773"/>
    <w:rsid w:val="00667BBC"/>
    <w:rsid w:val="00673DA4"/>
    <w:rsid w:val="00677C6C"/>
    <w:rsid w:val="00680189"/>
    <w:rsid w:val="0068170B"/>
    <w:rsid w:val="0069328C"/>
    <w:rsid w:val="006A0344"/>
    <w:rsid w:val="006A1418"/>
    <w:rsid w:val="006A5C96"/>
    <w:rsid w:val="006B056B"/>
    <w:rsid w:val="006B2843"/>
    <w:rsid w:val="006B77E2"/>
    <w:rsid w:val="006C2473"/>
    <w:rsid w:val="00700FCF"/>
    <w:rsid w:val="0074701E"/>
    <w:rsid w:val="00755520"/>
    <w:rsid w:val="00770F78"/>
    <w:rsid w:val="007721A9"/>
    <w:rsid w:val="0077546A"/>
    <w:rsid w:val="00785B6F"/>
    <w:rsid w:val="00791808"/>
    <w:rsid w:val="007A109B"/>
    <w:rsid w:val="007A7A3C"/>
    <w:rsid w:val="007B00B7"/>
    <w:rsid w:val="007C6371"/>
    <w:rsid w:val="007D2308"/>
    <w:rsid w:val="007E279E"/>
    <w:rsid w:val="007F05E9"/>
    <w:rsid w:val="007F188F"/>
    <w:rsid w:val="007F2A61"/>
    <w:rsid w:val="007F32FE"/>
    <w:rsid w:val="00801209"/>
    <w:rsid w:val="00814ABA"/>
    <w:rsid w:val="00837447"/>
    <w:rsid w:val="00856CDD"/>
    <w:rsid w:val="00876136"/>
    <w:rsid w:val="0089039E"/>
    <w:rsid w:val="008D5611"/>
    <w:rsid w:val="008E4544"/>
    <w:rsid w:val="008E4ECA"/>
    <w:rsid w:val="00905D45"/>
    <w:rsid w:val="009203D5"/>
    <w:rsid w:val="0092361B"/>
    <w:rsid w:val="0094028A"/>
    <w:rsid w:val="00964357"/>
    <w:rsid w:val="009916E0"/>
    <w:rsid w:val="009976FC"/>
    <w:rsid w:val="00997BD6"/>
    <w:rsid w:val="009A41DB"/>
    <w:rsid w:val="009E4AF5"/>
    <w:rsid w:val="009E7477"/>
    <w:rsid w:val="00A006B3"/>
    <w:rsid w:val="00A115B6"/>
    <w:rsid w:val="00A158B4"/>
    <w:rsid w:val="00A158DF"/>
    <w:rsid w:val="00A37669"/>
    <w:rsid w:val="00A460BF"/>
    <w:rsid w:val="00A47A8C"/>
    <w:rsid w:val="00A54EA0"/>
    <w:rsid w:val="00A55DA6"/>
    <w:rsid w:val="00A631B7"/>
    <w:rsid w:val="00A7294D"/>
    <w:rsid w:val="00A75114"/>
    <w:rsid w:val="00A80C61"/>
    <w:rsid w:val="00A9190F"/>
    <w:rsid w:val="00A958F2"/>
    <w:rsid w:val="00A971A3"/>
    <w:rsid w:val="00AA1891"/>
    <w:rsid w:val="00AB1FC1"/>
    <w:rsid w:val="00AB6C8D"/>
    <w:rsid w:val="00AC0A4D"/>
    <w:rsid w:val="00AC3185"/>
    <w:rsid w:val="00AE2633"/>
    <w:rsid w:val="00AF23F9"/>
    <w:rsid w:val="00AF340F"/>
    <w:rsid w:val="00B0362B"/>
    <w:rsid w:val="00B12DBC"/>
    <w:rsid w:val="00B134EF"/>
    <w:rsid w:val="00B16494"/>
    <w:rsid w:val="00B321A2"/>
    <w:rsid w:val="00B373B7"/>
    <w:rsid w:val="00B534E9"/>
    <w:rsid w:val="00B64F19"/>
    <w:rsid w:val="00B80304"/>
    <w:rsid w:val="00B973F2"/>
    <w:rsid w:val="00BC0A17"/>
    <w:rsid w:val="00BE0738"/>
    <w:rsid w:val="00BE21C9"/>
    <w:rsid w:val="00BF0F0B"/>
    <w:rsid w:val="00C0018B"/>
    <w:rsid w:val="00C126B9"/>
    <w:rsid w:val="00C12D10"/>
    <w:rsid w:val="00C237A2"/>
    <w:rsid w:val="00C44FAA"/>
    <w:rsid w:val="00C57433"/>
    <w:rsid w:val="00C62F6F"/>
    <w:rsid w:val="00C753FE"/>
    <w:rsid w:val="00C75EC8"/>
    <w:rsid w:val="00C7782A"/>
    <w:rsid w:val="00C96982"/>
    <w:rsid w:val="00CA2704"/>
    <w:rsid w:val="00CB2BB0"/>
    <w:rsid w:val="00CB6690"/>
    <w:rsid w:val="00CC4A61"/>
    <w:rsid w:val="00CC5BB5"/>
    <w:rsid w:val="00CC7FEE"/>
    <w:rsid w:val="00CD5FF2"/>
    <w:rsid w:val="00CE358D"/>
    <w:rsid w:val="00D23F1F"/>
    <w:rsid w:val="00D2501F"/>
    <w:rsid w:val="00D51D42"/>
    <w:rsid w:val="00D83E2A"/>
    <w:rsid w:val="00D85D82"/>
    <w:rsid w:val="00DB04E6"/>
    <w:rsid w:val="00DB1EAC"/>
    <w:rsid w:val="00DC0CD3"/>
    <w:rsid w:val="00DE53B6"/>
    <w:rsid w:val="00E01C03"/>
    <w:rsid w:val="00E045A5"/>
    <w:rsid w:val="00E101CD"/>
    <w:rsid w:val="00E240AC"/>
    <w:rsid w:val="00E26D99"/>
    <w:rsid w:val="00E3107E"/>
    <w:rsid w:val="00E374B7"/>
    <w:rsid w:val="00E50C6F"/>
    <w:rsid w:val="00E657A2"/>
    <w:rsid w:val="00E75461"/>
    <w:rsid w:val="00E773F3"/>
    <w:rsid w:val="00E82E36"/>
    <w:rsid w:val="00E96D6E"/>
    <w:rsid w:val="00EB0501"/>
    <w:rsid w:val="00EB72B2"/>
    <w:rsid w:val="00EC2CAD"/>
    <w:rsid w:val="00ED2609"/>
    <w:rsid w:val="00ED6CF3"/>
    <w:rsid w:val="00EE13E1"/>
    <w:rsid w:val="00EE2D28"/>
    <w:rsid w:val="00EE41F8"/>
    <w:rsid w:val="00EE5370"/>
    <w:rsid w:val="00F02C49"/>
    <w:rsid w:val="00F02E9C"/>
    <w:rsid w:val="00F049B4"/>
    <w:rsid w:val="00F07264"/>
    <w:rsid w:val="00F16BE2"/>
    <w:rsid w:val="00F171E4"/>
    <w:rsid w:val="00F23109"/>
    <w:rsid w:val="00F32154"/>
    <w:rsid w:val="00F43FF5"/>
    <w:rsid w:val="00F7191F"/>
    <w:rsid w:val="00F7741C"/>
    <w:rsid w:val="00F858AF"/>
    <w:rsid w:val="00FA42F8"/>
    <w:rsid w:val="00FC3D99"/>
    <w:rsid w:val="00FC6972"/>
    <w:rsid w:val="00FD0CFD"/>
    <w:rsid w:val="00FD2359"/>
    <w:rsid w:val="00FE005E"/>
    <w:rsid w:val="00FE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0BCE"/>
  <w15:docId w15:val="{C7905EDC-B5E9-4CDF-B3BC-6082388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98"/>
    <w:rPr>
      <w:rFonts w:ascii="Trebuchet MS" w:hAnsi="Trebuchet MS"/>
      <w:sz w:val="22"/>
      <w:szCs w:val="22"/>
    </w:rPr>
  </w:style>
  <w:style w:type="paragraph" w:styleId="Heading1">
    <w:name w:val="heading 1"/>
    <w:basedOn w:val="Normal"/>
    <w:next w:val="Normal"/>
    <w:qFormat/>
    <w:rsid w:val="00587198"/>
    <w:pPr>
      <w:keepNext/>
      <w:spacing w:before="240" w:after="60"/>
      <w:outlineLvl w:val="0"/>
    </w:pPr>
    <w:rPr>
      <w:rFonts w:ascii="Arial" w:hAnsi="Arial" w:cs="Arial"/>
      <w:b/>
      <w:bCs/>
      <w:kern w:val="32"/>
      <w:sz w:val="32"/>
      <w:szCs w:val="32"/>
      <w:lang w:val="en-US" w:eastAsia="en-US"/>
    </w:rPr>
  </w:style>
  <w:style w:type="paragraph" w:styleId="Heading5">
    <w:name w:val="heading 5"/>
    <w:basedOn w:val="Normal"/>
    <w:next w:val="Normal"/>
    <w:qFormat/>
    <w:rsid w:val="007F05E9"/>
    <w:pPr>
      <w:keepNext/>
      <w:overflowPunct w:val="0"/>
      <w:autoSpaceDE w:val="0"/>
      <w:autoSpaceDN w:val="0"/>
      <w:adjustRightInd w:val="0"/>
      <w:jc w:val="both"/>
      <w:textAlignment w:val="baseline"/>
      <w:outlineLvl w:val="4"/>
    </w:pPr>
    <w:rPr>
      <w:rFonts w:ascii="Arial" w:hAnsi="Arial"/>
      <w:b/>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198"/>
    <w:pPr>
      <w:tabs>
        <w:tab w:val="center" w:pos="4153"/>
        <w:tab w:val="right" w:pos="8306"/>
      </w:tabs>
    </w:pPr>
  </w:style>
  <w:style w:type="paragraph" w:styleId="Footer">
    <w:name w:val="footer"/>
    <w:basedOn w:val="Normal"/>
    <w:link w:val="FooterChar"/>
    <w:uiPriority w:val="99"/>
    <w:rsid w:val="00587198"/>
    <w:pPr>
      <w:tabs>
        <w:tab w:val="center" w:pos="4153"/>
        <w:tab w:val="right" w:pos="8306"/>
      </w:tabs>
    </w:pPr>
  </w:style>
  <w:style w:type="character" w:styleId="PageNumber">
    <w:name w:val="page number"/>
    <w:basedOn w:val="DefaultParagraphFont"/>
    <w:rsid w:val="0063155C"/>
  </w:style>
  <w:style w:type="table" w:styleId="TableGrid">
    <w:name w:val="Table Grid"/>
    <w:basedOn w:val="TableNormal"/>
    <w:rsid w:val="00D5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0550"/>
    <w:pPr>
      <w:spacing w:before="100" w:beforeAutospacing="1" w:after="100" w:afterAutospacing="1"/>
    </w:pPr>
    <w:rPr>
      <w:rFonts w:ascii="Times New Roman" w:hAnsi="Times New Roman"/>
      <w:sz w:val="24"/>
      <w:szCs w:val="24"/>
      <w:lang w:eastAsia="en-US"/>
    </w:rPr>
  </w:style>
  <w:style w:type="paragraph" w:styleId="BodyText">
    <w:name w:val="Body Text"/>
    <w:basedOn w:val="Normal"/>
    <w:rsid w:val="0054251E"/>
    <w:rPr>
      <w:rFonts w:ascii="Arial" w:hAnsi="Arial" w:cs="Arial"/>
      <w:sz w:val="20"/>
      <w:szCs w:val="20"/>
      <w:lang w:eastAsia="en-US"/>
    </w:rPr>
  </w:style>
  <w:style w:type="paragraph" w:styleId="BodyTextIndent">
    <w:name w:val="Body Text Indent"/>
    <w:basedOn w:val="Normal"/>
    <w:rsid w:val="005E510D"/>
    <w:pPr>
      <w:spacing w:after="120"/>
      <w:ind w:left="283"/>
    </w:pPr>
  </w:style>
  <w:style w:type="paragraph" w:styleId="BodyTextIndent2">
    <w:name w:val="Body Text Indent 2"/>
    <w:basedOn w:val="Normal"/>
    <w:rsid w:val="00CC5BB5"/>
    <w:pPr>
      <w:spacing w:after="120" w:line="480" w:lineRule="auto"/>
      <w:ind w:left="283"/>
    </w:pPr>
  </w:style>
  <w:style w:type="paragraph" w:styleId="BalloonText">
    <w:name w:val="Balloon Text"/>
    <w:basedOn w:val="Normal"/>
    <w:semiHidden/>
    <w:rsid w:val="00157B3B"/>
    <w:rPr>
      <w:rFonts w:ascii="Tahoma" w:hAnsi="Tahoma" w:cs="Tahoma"/>
      <w:sz w:val="16"/>
      <w:szCs w:val="16"/>
    </w:rPr>
  </w:style>
  <w:style w:type="paragraph" w:styleId="BodyText2">
    <w:name w:val="Body Text 2"/>
    <w:basedOn w:val="Normal"/>
    <w:rsid w:val="007F05E9"/>
    <w:pPr>
      <w:spacing w:after="120" w:line="480" w:lineRule="auto"/>
    </w:pPr>
  </w:style>
  <w:style w:type="paragraph" w:styleId="Title">
    <w:name w:val="Title"/>
    <w:basedOn w:val="Normal"/>
    <w:qFormat/>
    <w:rsid w:val="007F05E9"/>
    <w:pPr>
      <w:overflowPunct w:val="0"/>
      <w:autoSpaceDE w:val="0"/>
      <w:autoSpaceDN w:val="0"/>
      <w:adjustRightInd w:val="0"/>
      <w:jc w:val="center"/>
      <w:textAlignment w:val="baseline"/>
    </w:pPr>
    <w:rPr>
      <w:rFonts w:ascii="Arial" w:hAnsi="Arial"/>
      <w:sz w:val="28"/>
      <w:szCs w:val="20"/>
      <w:lang w:val="en-US"/>
    </w:rPr>
  </w:style>
  <w:style w:type="paragraph" w:styleId="ListParagraph">
    <w:name w:val="List Paragraph"/>
    <w:basedOn w:val="Normal"/>
    <w:uiPriority w:val="34"/>
    <w:qFormat/>
    <w:rsid w:val="006312FC"/>
    <w:pPr>
      <w:ind w:left="720"/>
    </w:pPr>
  </w:style>
  <w:style w:type="paragraph" w:customStyle="1" w:styleId="Default">
    <w:name w:val="Default"/>
    <w:rsid w:val="006312FC"/>
    <w:pPr>
      <w:autoSpaceDE w:val="0"/>
      <w:autoSpaceDN w:val="0"/>
      <w:adjustRightInd w:val="0"/>
    </w:pPr>
    <w:rPr>
      <w:rFonts w:eastAsia="Calibri"/>
      <w:color w:val="000000"/>
      <w:sz w:val="24"/>
      <w:szCs w:val="24"/>
      <w:lang w:eastAsia="en-US"/>
    </w:rPr>
  </w:style>
  <w:style w:type="character" w:customStyle="1" w:styleId="FooterChar">
    <w:name w:val="Footer Char"/>
    <w:basedOn w:val="DefaultParagraphFont"/>
    <w:link w:val="Footer"/>
    <w:uiPriority w:val="99"/>
    <w:rsid w:val="00FD2359"/>
    <w:rPr>
      <w:rFonts w:ascii="Trebuchet MS" w:hAnsi="Trebuchet MS"/>
      <w:sz w:val="22"/>
      <w:szCs w:val="22"/>
    </w:rPr>
  </w:style>
  <w:style w:type="character" w:styleId="CommentReference">
    <w:name w:val="annotation reference"/>
    <w:basedOn w:val="DefaultParagraphFont"/>
    <w:uiPriority w:val="99"/>
    <w:semiHidden/>
    <w:unhideWhenUsed/>
    <w:rsid w:val="00A37669"/>
    <w:rPr>
      <w:sz w:val="16"/>
      <w:szCs w:val="16"/>
    </w:rPr>
  </w:style>
  <w:style w:type="paragraph" w:styleId="CommentText">
    <w:name w:val="annotation text"/>
    <w:basedOn w:val="Normal"/>
    <w:link w:val="CommentTextChar"/>
    <w:uiPriority w:val="99"/>
    <w:semiHidden/>
    <w:unhideWhenUsed/>
    <w:rsid w:val="00A37669"/>
    <w:rPr>
      <w:sz w:val="20"/>
      <w:szCs w:val="20"/>
    </w:rPr>
  </w:style>
  <w:style w:type="character" w:customStyle="1" w:styleId="CommentTextChar">
    <w:name w:val="Comment Text Char"/>
    <w:basedOn w:val="DefaultParagraphFont"/>
    <w:link w:val="CommentText"/>
    <w:uiPriority w:val="99"/>
    <w:semiHidden/>
    <w:rsid w:val="00A37669"/>
    <w:rPr>
      <w:rFonts w:ascii="Trebuchet MS" w:hAnsi="Trebuchet MS"/>
    </w:rPr>
  </w:style>
  <w:style w:type="paragraph" w:styleId="CommentSubject">
    <w:name w:val="annotation subject"/>
    <w:basedOn w:val="CommentText"/>
    <w:next w:val="CommentText"/>
    <w:link w:val="CommentSubjectChar"/>
    <w:uiPriority w:val="99"/>
    <w:semiHidden/>
    <w:unhideWhenUsed/>
    <w:rsid w:val="00A37669"/>
    <w:rPr>
      <w:b/>
      <w:bCs/>
    </w:rPr>
  </w:style>
  <w:style w:type="character" w:customStyle="1" w:styleId="CommentSubjectChar">
    <w:name w:val="Comment Subject Char"/>
    <w:basedOn w:val="CommentTextChar"/>
    <w:link w:val="CommentSubject"/>
    <w:uiPriority w:val="99"/>
    <w:semiHidden/>
    <w:rsid w:val="00A37669"/>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2399FFF2CB4D990A2F07F69DC0C5" ma:contentTypeVersion="4" ma:contentTypeDescription="Create a new document." ma:contentTypeScope="" ma:versionID="10753f918e2b291baba455022c5892f5">
  <xsd:schema xmlns:xsd="http://www.w3.org/2001/XMLSchema" xmlns:xs="http://www.w3.org/2001/XMLSchema" xmlns:p="http://schemas.microsoft.com/office/2006/metadata/properties" xmlns:ns2="8bf391df-0c02-423a-8ffb-6acf173dc055" targetNamespace="http://schemas.microsoft.com/office/2006/metadata/properties" ma:root="true" ma:fieldsID="085d881aea12e0df26cad4a3f8e60a12" ns2:_="">
    <xsd:import namespace="8bf391df-0c02-423a-8ffb-6acf173dc0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391df-0c02-423a-8ffb-6acf173dc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A8A4E-A5AE-401F-9088-A7BF5846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391df-0c02-423a-8ffb-6acf173dc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E567E-AC58-469F-9E45-C4FF0E912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B88A5C-846F-4B97-99F1-E996A45A2CA8}">
  <ds:schemaRefs>
    <ds:schemaRef ds:uri="http://schemas.microsoft.com/sharepoint/v3/contenttype/forms"/>
  </ds:schemaRefs>
</ds:datastoreItem>
</file>

<file path=customXml/itemProps4.xml><?xml version="1.0" encoding="utf-8"?>
<ds:datastoreItem xmlns:ds="http://schemas.openxmlformats.org/officeDocument/2006/customXml" ds:itemID="{AC286DEF-69E1-41A3-AB06-19DF191B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STAGE 2</vt:lpstr>
    </vt:vector>
  </TitlesOfParts>
  <Company>Home PC</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dc:title>
  <dc:subject/>
  <dc:creator>Vivien Mary Haywood</dc:creator>
  <cp:keywords/>
  <dc:description/>
  <cp:lastModifiedBy>Denton, Gemma (C4454)</cp:lastModifiedBy>
  <cp:revision>2</cp:revision>
  <cp:lastPrinted>2015-05-29T13:52:00Z</cp:lastPrinted>
  <dcterms:created xsi:type="dcterms:W3CDTF">2022-05-17T14:58:00Z</dcterms:created>
  <dcterms:modified xsi:type="dcterms:W3CDTF">2022-05-17T14:58:00Z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0x010100137B2399FFF2CB4D990A2F07F69DC0C5</vt:lpwstr>
  </property>
</Properties>
</file>