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EC" w:rsidRPr="009D724C" w:rsidRDefault="00A622EC" w:rsidP="00A622EC">
      <w:pPr>
        <w:rPr>
          <w:rFonts w:ascii="Arial" w:hAnsi="Arial" w:cs="Arial"/>
          <w:b/>
          <w:bCs/>
          <w:sz w:val="22"/>
          <w:szCs w:val="22"/>
        </w:rPr>
      </w:pPr>
      <w:r w:rsidRPr="009D724C">
        <w:rPr>
          <w:rFonts w:ascii="Arial" w:hAnsi="Arial" w:cs="Arial"/>
          <w:b/>
          <w:bCs/>
          <w:sz w:val="22"/>
          <w:szCs w:val="22"/>
        </w:rPr>
        <w:t xml:space="preserve">Why is this role being advertised as </w:t>
      </w:r>
      <w:r w:rsidRPr="009D724C">
        <w:rPr>
          <w:rFonts w:ascii="Arial" w:hAnsi="Arial" w:cs="Arial"/>
          <w:b/>
          <w:bCs/>
          <w:i/>
          <w:sz w:val="22"/>
          <w:szCs w:val="22"/>
        </w:rPr>
        <w:t>Chief of Staff</w:t>
      </w:r>
      <w:r w:rsidRPr="009D724C">
        <w:rPr>
          <w:rFonts w:ascii="Arial" w:hAnsi="Arial" w:cs="Arial"/>
          <w:b/>
          <w:bCs/>
          <w:sz w:val="22"/>
          <w:szCs w:val="22"/>
        </w:rPr>
        <w:t>?</w:t>
      </w:r>
    </w:p>
    <w:p w:rsidR="00A622EC" w:rsidRPr="009D724C" w:rsidRDefault="00A622EC" w:rsidP="00A622EC">
      <w:pPr>
        <w:rPr>
          <w:rFonts w:ascii="Arial" w:hAnsi="Arial" w:cs="Arial"/>
          <w:sz w:val="22"/>
          <w:szCs w:val="22"/>
        </w:rPr>
      </w:pPr>
    </w:p>
    <w:p w:rsidR="00A622EC" w:rsidRPr="009D724C" w:rsidRDefault="00A622EC" w:rsidP="00A622EC">
      <w:pPr>
        <w:rPr>
          <w:rFonts w:ascii="Arial" w:hAnsi="Arial" w:cs="Arial"/>
          <w:sz w:val="22"/>
          <w:szCs w:val="22"/>
        </w:rPr>
      </w:pPr>
      <w:r w:rsidRPr="009D724C">
        <w:rPr>
          <w:rFonts w:ascii="Arial" w:hAnsi="Arial" w:cs="Arial"/>
          <w:sz w:val="22"/>
          <w:szCs w:val="22"/>
        </w:rPr>
        <w:t xml:space="preserve">The Police Reform and Social Responsibility Act 2011 describes the Head of Paid Service in the Office of the Police and Crime Commissioner as the </w:t>
      </w:r>
      <w:r w:rsidRPr="009D724C">
        <w:rPr>
          <w:rFonts w:ascii="Arial" w:hAnsi="Arial" w:cs="Arial"/>
          <w:i/>
          <w:sz w:val="22"/>
          <w:szCs w:val="22"/>
        </w:rPr>
        <w:t>Chief Executive.</w:t>
      </w:r>
      <w:r w:rsidRPr="009D724C">
        <w:rPr>
          <w:rFonts w:ascii="Arial" w:hAnsi="Arial" w:cs="Arial"/>
          <w:sz w:val="22"/>
          <w:szCs w:val="22"/>
        </w:rPr>
        <w:t xml:space="preserve"> It is important to understand however that this role is slightly different to most Chief Executive </w:t>
      </w:r>
      <w:proofErr w:type="gramStart"/>
      <w:r w:rsidRPr="009D724C">
        <w:rPr>
          <w:rFonts w:ascii="Arial" w:hAnsi="Arial" w:cs="Arial"/>
          <w:sz w:val="22"/>
          <w:szCs w:val="22"/>
        </w:rPr>
        <w:t>positions</w:t>
      </w:r>
      <w:proofErr w:type="gramEnd"/>
      <w:r w:rsidRPr="009D724C">
        <w:rPr>
          <w:rFonts w:ascii="Arial" w:hAnsi="Arial" w:cs="Arial"/>
          <w:sz w:val="22"/>
          <w:szCs w:val="22"/>
        </w:rPr>
        <w:t xml:space="preserve"> and</w:t>
      </w:r>
      <w:r w:rsidR="009D724C" w:rsidRPr="009D724C">
        <w:rPr>
          <w:rFonts w:ascii="Arial" w:hAnsi="Arial" w:cs="Arial"/>
          <w:sz w:val="22"/>
          <w:szCs w:val="22"/>
        </w:rPr>
        <w:t xml:space="preserve"> is therefore better described as </w:t>
      </w:r>
      <w:r w:rsidRPr="009D724C">
        <w:rPr>
          <w:rFonts w:ascii="Arial" w:hAnsi="Arial" w:cs="Arial"/>
          <w:sz w:val="22"/>
          <w:szCs w:val="22"/>
        </w:rPr>
        <w:t xml:space="preserve">a </w:t>
      </w:r>
      <w:r w:rsidRPr="009D724C">
        <w:rPr>
          <w:rFonts w:ascii="Arial" w:hAnsi="Arial" w:cs="Arial"/>
          <w:i/>
          <w:sz w:val="22"/>
          <w:szCs w:val="22"/>
        </w:rPr>
        <w:t>Chief of Staff</w:t>
      </w:r>
      <w:r w:rsidRPr="009D724C">
        <w:rPr>
          <w:rFonts w:ascii="Arial" w:hAnsi="Arial" w:cs="Arial"/>
          <w:sz w:val="22"/>
          <w:szCs w:val="22"/>
        </w:rPr>
        <w:t>.</w:t>
      </w:r>
    </w:p>
    <w:p w:rsidR="009D724C" w:rsidRPr="009D724C" w:rsidRDefault="009D724C" w:rsidP="00A622EC">
      <w:pPr>
        <w:rPr>
          <w:rFonts w:ascii="Arial" w:hAnsi="Arial" w:cs="Arial"/>
          <w:sz w:val="22"/>
          <w:szCs w:val="22"/>
        </w:rPr>
      </w:pPr>
    </w:p>
    <w:p w:rsidR="009D724C" w:rsidRPr="009D724C" w:rsidRDefault="00A622EC" w:rsidP="00A622EC">
      <w:pPr>
        <w:rPr>
          <w:rFonts w:ascii="Arial" w:hAnsi="Arial" w:cs="Arial"/>
          <w:sz w:val="22"/>
          <w:szCs w:val="22"/>
        </w:rPr>
      </w:pPr>
      <w:r w:rsidRPr="009D724C">
        <w:rPr>
          <w:rFonts w:ascii="Arial" w:hAnsi="Arial" w:cs="Arial"/>
          <w:sz w:val="22"/>
          <w:szCs w:val="22"/>
        </w:rPr>
        <w:t>In most organisations the Chief Executive directs the day to day running of the operation under the strategic leadership of a Chair and a Board or a local auth</w:t>
      </w:r>
      <w:r w:rsidR="009D724C" w:rsidRPr="009D724C">
        <w:rPr>
          <w:rFonts w:ascii="Arial" w:hAnsi="Arial" w:cs="Arial"/>
          <w:sz w:val="22"/>
          <w:szCs w:val="22"/>
        </w:rPr>
        <w:t>ority or some other structure. In these situations the Chief Executive would hold significant executive powers by virtue of their own appointment.</w:t>
      </w:r>
    </w:p>
    <w:p w:rsidR="009D724C" w:rsidRPr="009D724C" w:rsidRDefault="009D724C" w:rsidP="00A622EC">
      <w:pPr>
        <w:rPr>
          <w:rFonts w:ascii="Arial" w:hAnsi="Arial" w:cs="Arial"/>
          <w:sz w:val="22"/>
          <w:szCs w:val="22"/>
        </w:rPr>
      </w:pPr>
    </w:p>
    <w:p w:rsidR="00A622EC" w:rsidRPr="009D724C" w:rsidRDefault="009D724C" w:rsidP="00A622EC">
      <w:pPr>
        <w:rPr>
          <w:rFonts w:ascii="Arial" w:hAnsi="Arial" w:cs="Arial"/>
          <w:sz w:val="22"/>
          <w:szCs w:val="22"/>
        </w:rPr>
      </w:pPr>
      <w:r w:rsidRPr="009D724C">
        <w:rPr>
          <w:rFonts w:ascii="Arial" w:hAnsi="Arial" w:cs="Arial"/>
          <w:sz w:val="22"/>
          <w:szCs w:val="22"/>
        </w:rPr>
        <w:t>In this case however</w:t>
      </w:r>
      <w:r w:rsidR="00A622EC" w:rsidRPr="009D724C">
        <w:rPr>
          <w:rFonts w:ascii="Arial" w:hAnsi="Arial" w:cs="Arial"/>
          <w:sz w:val="22"/>
          <w:szCs w:val="22"/>
        </w:rPr>
        <w:t>, the Police and Crime Commissioner (PCC) is the Executive. In law, the</w:t>
      </w:r>
      <w:r w:rsidRPr="009D724C">
        <w:rPr>
          <w:rFonts w:ascii="Arial" w:hAnsi="Arial" w:cs="Arial"/>
          <w:sz w:val="22"/>
          <w:szCs w:val="22"/>
        </w:rPr>
        <w:t xml:space="preserve"> PCC</w:t>
      </w:r>
      <w:r w:rsidR="00A622EC" w:rsidRPr="009D724C">
        <w:rPr>
          <w:rFonts w:ascii="Arial" w:hAnsi="Arial" w:cs="Arial"/>
          <w:sz w:val="22"/>
          <w:szCs w:val="22"/>
        </w:rPr>
        <w:t xml:space="preserve"> </w:t>
      </w:r>
      <w:r w:rsidRPr="009D724C">
        <w:rPr>
          <w:rFonts w:ascii="Arial" w:hAnsi="Arial" w:cs="Arial"/>
          <w:sz w:val="22"/>
          <w:szCs w:val="22"/>
        </w:rPr>
        <w:t>is</w:t>
      </w:r>
      <w:r w:rsidR="00A622EC" w:rsidRPr="009D724C">
        <w:rPr>
          <w:rFonts w:ascii="Arial" w:hAnsi="Arial" w:cs="Arial"/>
          <w:sz w:val="22"/>
          <w:szCs w:val="22"/>
        </w:rPr>
        <w:t xml:space="preserve"> a corporation sole which means that they embody the position and the organisation. Corporation soles are not common creations within the United Kingdom, possibly the most famous one will be the Archbishop of Canterbury.</w:t>
      </w:r>
    </w:p>
    <w:p w:rsidR="009D724C" w:rsidRPr="009D724C" w:rsidRDefault="009D724C" w:rsidP="00A622EC">
      <w:pPr>
        <w:rPr>
          <w:rFonts w:ascii="Arial" w:hAnsi="Arial" w:cs="Arial"/>
          <w:sz w:val="22"/>
          <w:szCs w:val="22"/>
        </w:rPr>
      </w:pPr>
    </w:p>
    <w:p w:rsidR="009D724C" w:rsidRPr="009D724C" w:rsidRDefault="009D724C" w:rsidP="00A622EC">
      <w:pPr>
        <w:rPr>
          <w:rFonts w:ascii="Arial" w:hAnsi="Arial" w:cs="Arial"/>
          <w:sz w:val="22"/>
          <w:szCs w:val="22"/>
        </w:rPr>
      </w:pPr>
      <w:r w:rsidRPr="009D724C">
        <w:rPr>
          <w:rFonts w:ascii="Arial" w:hAnsi="Arial" w:cs="Arial"/>
          <w:sz w:val="22"/>
          <w:szCs w:val="22"/>
        </w:rPr>
        <w:t>It is therefore important that any applicant understands these legal arrangements and the nature of the role.</w:t>
      </w:r>
    </w:p>
    <w:p w:rsidR="009D724C" w:rsidRPr="009D724C" w:rsidRDefault="009D724C" w:rsidP="00A622EC">
      <w:pPr>
        <w:rPr>
          <w:rFonts w:ascii="Arial" w:hAnsi="Arial" w:cs="Arial"/>
          <w:sz w:val="22"/>
          <w:szCs w:val="22"/>
        </w:rPr>
      </w:pPr>
    </w:p>
    <w:p w:rsidR="009D724C" w:rsidRPr="009D724C" w:rsidRDefault="009D724C" w:rsidP="00A622EC">
      <w:pPr>
        <w:rPr>
          <w:rFonts w:ascii="Arial" w:hAnsi="Arial" w:cs="Arial"/>
          <w:b/>
          <w:sz w:val="22"/>
          <w:szCs w:val="22"/>
        </w:rPr>
      </w:pPr>
      <w:r w:rsidRPr="009D724C">
        <w:rPr>
          <w:rFonts w:ascii="Arial" w:hAnsi="Arial" w:cs="Arial"/>
          <w:b/>
          <w:sz w:val="22"/>
          <w:szCs w:val="22"/>
        </w:rPr>
        <w:t xml:space="preserve">Why should I apply to be Chief of Staff? </w:t>
      </w:r>
    </w:p>
    <w:p w:rsidR="009D724C" w:rsidRPr="009D724C" w:rsidRDefault="009D724C" w:rsidP="00A622EC">
      <w:pPr>
        <w:rPr>
          <w:rFonts w:ascii="Arial" w:hAnsi="Arial" w:cs="Arial"/>
          <w:sz w:val="22"/>
          <w:szCs w:val="22"/>
        </w:rPr>
      </w:pPr>
    </w:p>
    <w:p w:rsidR="00A622EC" w:rsidRPr="009D724C" w:rsidRDefault="00A622EC" w:rsidP="00A622EC">
      <w:pPr>
        <w:rPr>
          <w:rFonts w:ascii="Arial" w:hAnsi="Arial" w:cs="Arial"/>
          <w:sz w:val="22"/>
          <w:szCs w:val="22"/>
        </w:rPr>
      </w:pPr>
      <w:r w:rsidRPr="009D724C">
        <w:rPr>
          <w:rFonts w:ascii="Arial" w:hAnsi="Arial" w:cs="Arial"/>
          <w:sz w:val="22"/>
          <w:szCs w:val="22"/>
        </w:rPr>
        <w:t>Any successful applicant for this role will need to work closely with the PCC. Their primary role is to manage and support to ensure that the objectives set out in the Police and Crim</w:t>
      </w:r>
      <w:r w:rsidR="009D724C" w:rsidRPr="009D724C">
        <w:rPr>
          <w:rFonts w:ascii="Arial" w:hAnsi="Arial" w:cs="Arial"/>
          <w:sz w:val="22"/>
          <w:szCs w:val="22"/>
        </w:rPr>
        <w:t>inal Justice</w:t>
      </w:r>
      <w:r w:rsidRPr="009D724C">
        <w:rPr>
          <w:rFonts w:ascii="Arial" w:hAnsi="Arial" w:cs="Arial"/>
          <w:sz w:val="22"/>
          <w:szCs w:val="22"/>
        </w:rPr>
        <w:t xml:space="preserve"> Plan are achieved. To do this the Chief of Staff will need to be strong in the following areas:</w:t>
      </w:r>
    </w:p>
    <w:p w:rsidR="009D724C" w:rsidRPr="009D724C" w:rsidRDefault="009D724C" w:rsidP="00A622EC">
      <w:pPr>
        <w:rPr>
          <w:rFonts w:ascii="Arial" w:hAnsi="Arial" w:cs="Arial"/>
          <w:sz w:val="22"/>
          <w:szCs w:val="22"/>
        </w:rPr>
      </w:pPr>
    </w:p>
    <w:p w:rsidR="00A622EC" w:rsidRPr="009D724C" w:rsidRDefault="00A622EC" w:rsidP="00A622EC">
      <w:pPr>
        <w:pStyle w:val="ListParagraph"/>
        <w:numPr>
          <w:ilvl w:val="0"/>
          <w:numId w:val="14"/>
        </w:numPr>
        <w:spacing w:after="160" w:line="256" w:lineRule="auto"/>
        <w:rPr>
          <w:rFonts w:ascii="Arial" w:hAnsi="Arial" w:cs="Arial"/>
          <w:sz w:val="22"/>
          <w:szCs w:val="22"/>
        </w:rPr>
      </w:pPr>
      <w:r w:rsidRPr="009D724C">
        <w:rPr>
          <w:rFonts w:ascii="Arial" w:hAnsi="Arial" w:cs="Arial"/>
          <w:sz w:val="22"/>
          <w:szCs w:val="22"/>
        </w:rPr>
        <w:t xml:space="preserve">Be an excellent Chief of Staff of the OPCC team.  </w:t>
      </w:r>
    </w:p>
    <w:p w:rsidR="00A622EC" w:rsidRPr="009D724C" w:rsidRDefault="00A622EC" w:rsidP="00A622EC">
      <w:pPr>
        <w:pStyle w:val="ListParagraph"/>
        <w:numPr>
          <w:ilvl w:val="0"/>
          <w:numId w:val="14"/>
        </w:numPr>
        <w:spacing w:after="160" w:line="256" w:lineRule="auto"/>
        <w:rPr>
          <w:rFonts w:ascii="Arial" w:hAnsi="Arial" w:cs="Arial"/>
          <w:sz w:val="22"/>
          <w:szCs w:val="22"/>
        </w:rPr>
      </w:pPr>
      <w:r w:rsidRPr="009D724C">
        <w:rPr>
          <w:rFonts w:ascii="Arial" w:hAnsi="Arial" w:cs="Arial"/>
          <w:sz w:val="22"/>
          <w:szCs w:val="22"/>
        </w:rPr>
        <w:t>On behalf of the PCC, influence, persuade and manage the Force to meet the strategic objectives set out in the Police and Crim</w:t>
      </w:r>
      <w:r w:rsidR="009D724C" w:rsidRPr="009D724C">
        <w:rPr>
          <w:rFonts w:ascii="Arial" w:hAnsi="Arial" w:cs="Arial"/>
          <w:sz w:val="22"/>
          <w:szCs w:val="22"/>
        </w:rPr>
        <w:t>inal Justice</w:t>
      </w:r>
      <w:r w:rsidRPr="009D724C">
        <w:rPr>
          <w:rFonts w:ascii="Arial" w:hAnsi="Arial" w:cs="Arial"/>
          <w:sz w:val="22"/>
          <w:szCs w:val="22"/>
        </w:rPr>
        <w:t xml:space="preserve"> Plan and assist the PCC in ensuring that they do so.</w:t>
      </w:r>
    </w:p>
    <w:p w:rsidR="009D724C" w:rsidRPr="009D724C" w:rsidRDefault="00A622EC" w:rsidP="00A622EC">
      <w:pPr>
        <w:pStyle w:val="ListParagraph"/>
        <w:numPr>
          <w:ilvl w:val="0"/>
          <w:numId w:val="14"/>
        </w:numPr>
        <w:spacing w:after="160" w:line="256" w:lineRule="auto"/>
        <w:rPr>
          <w:rFonts w:ascii="Arial" w:hAnsi="Arial" w:cs="Arial"/>
          <w:sz w:val="22"/>
          <w:szCs w:val="22"/>
        </w:rPr>
      </w:pPr>
      <w:r w:rsidRPr="009D724C">
        <w:rPr>
          <w:rFonts w:ascii="Arial" w:hAnsi="Arial" w:cs="Arial"/>
          <w:sz w:val="22"/>
          <w:szCs w:val="22"/>
        </w:rPr>
        <w:t>Advise the PCC on all matters. PCCs need advice. This advice is not political but is within a deeply political arena.  It focuses on what is the best way to achieve</w:t>
      </w:r>
      <w:r w:rsidR="009D724C" w:rsidRPr="009D724C">
        <w:rPr>
          <w:rFonts w:ascii="Arial" w:hAnsi="Arial" w:cs="Arial"/>
          <w:sz w:val="22"/>
          <w:szCs w:val="22"/>
        </w:rPr>
        <w:t xml:space="preserve"> goals and objectives; what are</w:t>
      </w:r>
      <w:r w:rsidRPr="009D724C">
        <w:rPr>
          <w:rFonts w:ascii="Arial" w:hAnsi="Arial" w:cs="Arial"/>
          <w:sz w:val="22"/>
          <w:szCs w:val="22"/>
        </w:rPr>
        <w:t xml:space="preserve">as might be being neglected within </w:t>
      </w:r>
      <w:r w:rsidR="009D724C" w:rsidRPr="009D724C">
        <w:rPr>
          <w:rFonts w:ascii="Arial" w:hAnsi="Arial" w:cs="Arial"/>
          <w:sz w:val="22"/>
          <w:szCs w:val="22"/>
        </w:rPr>
        <w:t>Thames Valley</w:t>
      </w:r>
      <w:r w:rsidRPr="009D724C">
        <w:rPr>
          <w:rFonts w:ascii="Arial" w:hAnsi="Arial" w:cs="Arial"/>
          <w:sz w:val="22"/>
          <w:szCs w:val="22"/>
        </w:rPr>
        <w:t>; what areas might benefit from injections of scarce commissioning money. The key thing is being able to make the relationship with the current PCC work.</w:t>
      </w:r>
    </w:p>
    <w:p w:rsidR="00A622EC" w:rsidRPr="009D724C" w:rsidRDefault="00A622EC" w:rsidP="00A622EC">
      <w:pPr>
        <w:pStyle w:val="ListParagraph"/>
        <w:numPr>
          <w:ilvl w:val="0"/>
          <w:numId w:val="14"/>
        </w:numPr>
        <w:spacing w:after="160" w:line="256" w:lineRule="auto"/>
        <w:rPr>
          <w:rFonts w:ascii="Arial" w:hAnsi="Arial" w:cs="Arial"/>
          <w:sz w:val="22"/>
          <w:szCs w:val="22"/>
        </w:rPr>
      </w:pPr>
      <w:r w:rsidRPr="009D724C">
        <w:rPr>
          <w:rFonts w:ascii="Arial" w:hAnsi="Arial" w:cs="Arial"/>
          <w:sz w:val="22"/>
          <w:szCs w:val="22"/>
        </w:rPr>
        <w:t xml:space="preserve">The legal aspects of the role as Monitoring Officer </w:t>
      </w:r>
      <w:r w:rsidR="004A0F6E">
        <w:rPr>
          <w:rFonts w:ascii="Arial" w:hAnsi="Arial" w:cs="Arial"/>
          <w:sz w:val="22"/>
          <w:szCs w:val="22"/>
        </w:rPr>
        <w:t>also require</w:t>
      </w:r>
      <w:r w:rsidRPr="009D724C">
        <w:rPr>
          <w:rFonts w:ascii="Arial" w:hAnsi="Arial" w:cs="Arial"/>
          <w:sz w:val="22"/>
          <w:szCs w:val="22"/>
        </w:rPr>
        <w:t xml:space="preserve"> a good Chief of Staff </w:t>
      </w:r>
      <w:r w:rsidR="004A0F6E">
        <w:rPr>
          <w:rFonts w:ascii="Arial" w:hAnsi="Arial" w:cs="Arial"/>
          <w:sz w:val="22"/>
          <w:szCs w:val="22"/>
        </w:rPr>
        <w:t>to act independently and with integrity and to identify and mitigate potential difficulties.</w:t>
      </w:r>
      <w:bookmarkStart w:id="0" w:name="_GoBack"/>
      <w:bookmarkEnd w:id="0"/>
    </w:p>
    <w:p w:rsidR="00A622EC" w:rsidRPr="009D724C" w:rsidRDefault="009D724C" w:rsidP="00A622EC">
      <w:pPr>
        <w:rPr>
          <w:rFonts w:ascii="Arial" w:hAnsi="Arial" w:cs="Arial"/>
          <w:sz w:val="22"/>
          <w:szCs w:val="22"/>
        </w:rPr>
      </w:pPr>
      <w:r w:rsidRPr="009D724C">
        <w:rPr>
          <w:rFonts w:ascii="Arial" w:hAnsi="Arial" w:cs="Arial"/>
          <w:sz w:val="22"/>
          <w:szCs w:val="22"/>
        </w:rPr>
        <w:t>In short,</w:t>
      </w:r>
      <w:r w:rsidR="00A622EC" w:rsidRPr="009D724C">
        <w:rPr>
          <w:rFonts w:ascii="Arial" w:hAnsi="Arial" w:cs="Arial"/>
          <w:sz w:val="22"/>
          <w:szCs w:val="22"/>
        </w:rPr>
        <w:t xml:space="preserve"> the role of the Chief of Staff </w:t>
      </w:r>
      <w:r w:rsidRPr="009D724C">
        <w:rPr>
          <w:rFonts w:ascii="Arial" w:hAnsi="Arial" w:cs="Arial"/>
          <w:sz w:val="22"/>
          <w:szCs w:val="22"/>
        </w:rPr>
        <w:t>is</w:t>
      </w:r>
      <w:r w:rsidR="00A622EC" w:rsidRPr="009D724C">
        <w:rPr>
          <w:rFonts w:ascii="Arial" w:hAnsi="Arial" w:cs="Arial"/>
          <w:sz w:val="22"/>
          <w:szCs w:val="22"/>
        </w:rPr>
        <w:t xml:space="preserve"> si</w:t>
      </w:r>
      <w:r w:rsidRPr="009D724C">
        <w:rPr>
          <w:rFonts w:ascii="Arial" w:hAnsi="Arial" w:cs="Arial"/>
          <w:sz w:val="22"/>
          <w:szCs w:val="22"/>
        </w:rPr>
        <w:t>mple if you focus on two things:</w:t>
      </w:r>
    </w:p>
    <w:p w:rsidR="009D724C" w:rsidRPr="009D724C" w:rsidRDefault="009D724C" w:rsidP="00A622EC">
      <w:pPr>
        <w:rPr>
          <w:rFonts w:ascii="Arial" w:hAnsi="Arial" w:cs="Arial"/>
          <w:sz w:val="22"/>
          <w:szCs w:val="22"/>
        </w:rPr>
      </w:pPr>
    </w:p>
    <w:p w:rsidR="00A622EC" w:rsidRPr="009D724C" w:rsidRDefault="00A622EC" w:rsidP="00A622EC">
      <w:pPr>
        <w:pStyle w:val="ListParagraph"/>
        <w:numPr>
          <w:ilvl w:val="0"/>
          <w:numId w:val="15"/>
        </w:numPr>
        <w:spacing w:after="160" w:line="256" w:lineRule="auto"/>
        <w:rPr>
          <w:rFonts w:ascii="Arial" w:hAnsi="Arial" w:cs="Arial"/>
          <w:sz w:val="22"/>
          <w:szCs w:val="22"/>
        </w:rPr>
      </w:pPr>
      <w:r w:rsidRPr="009D724C">
        <w:rPr>
          <w:rFonts w:ascii="Arial" w:hAnsi="Arial" w:cs="Arial"/>
          <w:sz w:val="22"/>
          <w:szCs w:val="22"/>
        </w:rPr>
        <w:t>Support the PCC in achieving their goals and objectives.</w:t>
      </w:r>
    </w:p>
    <w:p w:rsidR="00A622EC" w:rsidRPr="009D724C" w:rsidRDefault="00A622EC" w:rsidP="00A622EC">
      <w:pPr>
        <w:pStyle w:val="ListParagraph"/>
        <w:numPr>
          <w:ilvl w:val="0"/>
          <w:numId w:val="15"/>
        </w:numPr>
        <w:spacing w:after="160" w:line="256" w:lineRule="auto"/>
        <w:rPr>
          <w:rFonts w:ascii="Arial" w:hAnsi="Arial" w:cs="Arial"/>
          <w:sz w:val="22"/>
          <w:szCs w:val="22"/>
        </w:rPr>
      </w:pPr>
      <w:r w:rsidRPr="009D724C">
        <w:rPr>
          <w:rFonts w:ascii="Arial" w:hAnsi="Arial" w:cs="Arial"/>
          <w:sz w:val="22"/>
          <w:szCs w:val="22"/>
        </w:rPr>
        <w:t>Support and challenge the Force to make them provide as good a police service as possible.</w:t>
      </w:r>
    </w:p>
    <w:p w:rsidR="00A622EC" w:rsidRPr="009D724C" w:rsidRDefault="00A622EC" w:rsidP="009D724C">
      <w:pPr>
        <w:rPr>
          <w:rFonts w:ascii="Arial" w:hAnsi="Arial" w:cs="Arial"/>
          <w:sz w:val="22"/>
          <w:szCs w:val="22"/>
        </w:rPr>
      </w:pPr>
      <w:r w:rsidRPr="009D724C">
        <w:rPr>
          <w:rFonts w:ascii="Arial" w:hAnsi="Arial" w:cs="Arial"/>
          <w:sz w:val="22"/>
          <w:szCs w:val="22"/>
        </w:rPr>
        <w:t>Being involved in policing is a rewarding and fascinating business.  Everyday officers and staff in</w:t>
      </w:r>
      <w:r w:rsidR="009D724C" w:rsidRPr="009D724C">
        <w:rPr>
          <w:rFonts w:ascii="Arial" w:hAnsi="Arial" w:cs="Arial"/>
          <w:sz w:val="22"/>
          <w:szCs w:val="22"/>
        </w:rPr>
        <w:t xml:space="preserve"> Thames Valley Police</w:t>
      </w:r>
      <w:r w:rsidRPr="009D724C">
        <w:rPr>
          <w:rFonts w:ascii="Arial" w:hAnsi="Arial" w:cs="Arial"/>
          <w:sz w:val="22"/>
          <w:szCs w:val="22"/>
        </w:rPr>
        <w:t xml:space="preserve"> help people, sometimes they will save lives but more often their impact will be life changing by stopping people causing harm or keeping people away from it. </w:t>
      </w:r>
      <w:r w:rsidR="009D724C" w:rsidRPr="009D724C">
        <w:rPr>
          <w:rFonts w:ascii="Arial" w:hAnsi="Arial" w:cs="Arial"/>
          <w:sz w:val="22"/>
          <w:szCs w:val="22"/>
        </w:rPr>
        <w:t>To be a part of that system, and to seek to improve it is to take on a challenging role that can be incredibly fulfilling.</w:t>
      </w:r>
    </w:p>
    <w:p w:rsidR="00034882" w:rsidRPr="009D724C" w:rsidRDefault="00034882" w:rsidP="00A622EC">
      <w:pPr>
        <w:rPr>
          <w:rFonts w:ascii="Arial" w:hAnsi="Arial" w:cs="Arial"/>
          <w:sz w:val="22"/>
          <w:szCs w:val="22"/>
        </w:rPr>
      </w:pPr>
    </w:p>
    <w:sectPr w:rsidR="00034882" w:rsidRPr="009D724C" w:rsidSect="008E4CC9">
      <w:footerReference w:type="default" r:id="rId8"/>
      <w:headerReference w:type="first" r:id="rId9"/>
      <w:footerReference w:type="first" r:id="rId10"/>
      <w:pgSz w:w="11906" w:h="16838"/>
      <w:pgMar w:top="709" w:right="1247"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2BB" w:rsidRDefault="00D172BB" w:rsidP="00FE0BA4">
      <w:r>
        <w:separator/>
      </w:r>
    </w:p>
  </w:endnote>
  <w:endnote w:type="continuationSeparator" w:id="0">
    <w:p w:rsidR="00D172BB" w:rsidRDefault="00D172BB" w:rsidP="00FE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tten New">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tten New Bold">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C9" w:rsidRDefault="008E4CC9">
    <w:pPr>
      <w:pStyle w:val="Footer"/>
      <w:rPr>
        <w:noProof/>
        <w:lang w:eastAsia="en-GB"/>
      </w:rPr>
    </w:pPr>
  </w:p>
  <w:p w:rsidR="008E4CC9" w:rsidRDefault="008E4CC9">
    <w:pPr>
      <w:pStyle w:val="Footer"/>
    </w:pPr>
  </w:p>
  <w:p w:rsidR="008E4CC9" w:rsidRDefault="008E4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C9" w:rsidRPr="008E4CC9" w:rsidRDefault="008E4CC9" w:rsidP="008E4CC9">
    <w:pPr>
      <w:pStyle w:val="Footer"/>
    </w:pPr>
    <w:r>
      <w:rPr>
        <w:noProof/>
        <w:lang w:eastAsia="en-GB"/>
      </w:rPr>
      <w:drawing>
        <wp:anchor distT="0" distB="0" distL="114300" distR="114300" simplePos="0" relativeHeight="251659264" behindDoc="1" locked="0" layoutInCell="1" allowOverlap="1" wp14:anchorId="20F44993" wp14:editId="56B7419A">
          <wp:simplePos x="0" y="0"/>
          <wp:positionH relativeFrom="column">
            <wp:posOffset>-791845</wp:posOffset>
          </wp:positionH>
          <wp:positionV relativeFrom="paragraph">
            <wp:posOffset>-156210</wp:posOffset>
          </wp:positionV>
          <wp:extent cx="7550150" cy="559520"/>
          <wp:effectExtent l="0" t="0" r="0" b="0"/>
          <wp:wrapNone/>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rotWithShape="1">
                  <a:blip r:embed="rId1" cstate="print">
                    <a:extLst>
                      <a:ext uri="{28A0092B-C50C-407E-A947-70E740481C1C}">
                        <a14:useLocalDpi xmlns:a14="http://schemas.microsoft.com/office/drawing/2010/main" val="0"/>
                      </a:ext>
                    </a:extLst>
                  </a:blip>
                  <a:srcRect l="2937" t="93126" r="3104" b="1947"/>
                  <a:stretch/>
                </pic:blipFill>
                <pic:spPr bwMode="auto">
                  <a:xfrm>
                    <a:off x="0" y="0"/>
                    <a:ext cx="7639737" cy="5661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2BB" w:rsidRDefault="00D172BB" w:rsidP="00FE0BA4">
      <w:r>
        <w:separator/>
      </w:r>
    </w:p>
  </w:footnote>
  <w:footnote w:type="continuationSeparator" w:id="0">
    <w:p w:rsidR="00D172BB" w:rsidRDefault="00D172BB" w:rsidP="00FE0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72" w:rsidRPr="00A622EC" w:rsidRDefault="008E4CC9" w:rsidP="008E4CC9">
    <w:pPr>
      <w:pStyle w:val="Header"/>
      <w:rPr>
        <w:rFonts w:ascii="Atten New Bold" w:hAnsi="Atten New Bold"/>
        <w:b/>
        <w:sz w:val="36"/>
      </w:rPr>
    </w:pPr>
    <w:r w:rsidRPr="00A622EC">
      <w:rPr>
        <w:rFonts w:ascii="Atten New Bold" w:hAnsi="Atten New Bold"/>
        <w:b/>
        <w:noProof/>
        <w:color w:val="2E74B5" w:themeColor="accent5" w:themeShade="BF"/>
        <w:lang w:eastAsia="en-GB"/>
      </w:rPr>
      <w:drawing>
        <wp:anchor distT="0" distB="0" distL="0" distR="0" simplePos="0" relativeHeight="251660288" behindDoc="0" locked="0" layoutInCell="1" allowOverlap="1">
          <wp:simplePos x="0" y="0"/>
          <wp:positionH relativeFrom="column">
            <wp:posOffset>-61595</wp:posOffset>
          </wp:positionH>
          <wp:positionV relativeFrom="page">
            <wp:posOffset>323850</wp:posOffset>
          </wp:positionV>
          <wp:extent cx="104775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_pcc_logo_hires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r w:rsidR="00A622EC" w:rsidRPr="00A622EC">
      <w:rPr>
        <w:rFonts w:ascii="Atten New Bold" w:hAnsi="Atten New Bold"/>
        <w:b/>
        <w:sz w:val="36"/>
      </w:rPr>
      <w:t>What is the role of the Police &amp; Crime Commissioner’s Chief of Staff and why you should do it?</w:t>
    </w:r>
  </w:p>
  <w:p w:rsidR="008E4CC9" w:rsidRPr="008E4CC9" w:rsidRDefault="008E4CC9" w:rsidP="008E4CC9">
    <w:pPr>
      <w:pStyle w:val="Header"/>
      <w:rPr>
        <w:rFonts w:ascii="Atten New" w:hAnsi="Atten New"/>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12B1"/>
    <w:multiLevelType w:val="hybridMultilevel"/>
    <w:tmpl w:val="9698D35A"/>
    <w:lvl w:ilvl="0" w:tplc="08090001">
      <w:start w:val="1"/>
      <w:numFmt w:val="bullet"/>
      <w:lvlText w:val=""/>
      <w:lvlJc w:val="left"/>
      <w:pPr>
        <w:ind w:left="720" w:hanging="360"/>
      </w:pPr>
      <w:rPr>
        <w:rFonts w:ascii="Symbol" w:hAnsi="Symbol" w:hint="default"/>
      </w:rPr>
    </w:lvl>
    <w:lvl w:ilvl="1" w:tplc="A184C68E">
      <w:numFmt w:val="bullet"/>
      <w:lvlText w:val="•"/>
      <w:lvlJc w:val="left"/>
      <w:pPr>
        <w:ind w:left="1800" w:hanging="720"/>
      </w:pPr>
      <w:rPr>
        <w:rFonts w:ascii="Atten New" w:eastAsiaTheme="minorHAnsi" w:hAnsi="Atten New"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97694"/>
    <w:multiLevelType w:val="hybridMultilevel"/>
    <w:tmpl w:val="0B2014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BB0F82"/>
    <w:multiLevelType w:val="hybridMultilevel"/>
    <w:tmpl w:val="4C40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870E1"/>
    <w:multiLevelType w:val="hybridMultilevel"/>
    <w:tmpl w:val="5F50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968BF"/>
    <w:multiLevelType w:val="hybridMultilevel"/>
    <w:tmpl w:val="826E2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CF0448"/>
    <w:multiLevelType w:val="hybridMultilevel"/>
    <w:tmpl w:val="CC8C9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73284"/>
    <w:multiLevelType w:val="multilevel"/>
    <w:tmpl w:val="502A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0C3F59"/>
    <w:multiLevelType w:val="hybridMultilevel"/>
    <w:tmpl w:val="FCB08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372C33"/>
    <w:multiLevelType w:val="hybridMultilevel"/>
    <w:tmpl w:val="2982BB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7005A17"/>
    <w:multiLevelType w:val="hybridMultilevel"/>
    <w:tmpl w:val="ECBA3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C37B9D"/>
    <w:multiLevelType w:val="multilevel"/>
    <w:tmpl w:val="0A12BFD8"/>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1" w15:restartNumberingAfterBreak="0">
    <w:nsid w:val="659D7C84"/>
    <w:multiLevelType w:val="hybridMultilevel"/>
    <w:tmpl w:val="4EA2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323040"/>
    <w:multiLevelType w:val="hybridMultilevel"/>
    <w:tmpl w:val="ADC0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03596"/>
    <w:multiLevelType w:val="hybridMultilevel"/>
    <w:tmpl w:val="F016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F370EC"/>
    <w:multiLevelType w:val="hybridMultilevel"/>
    <w:tmpl w:val="96B294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13"/>
  </w:num>
  <w:num w:numId="4">
    <w:abstractNumId w:val="3"/>
  </w:num>
  <w:num w:numId="5">
    <w:abstractNumId w:val="5"/>
  </w:num>
  <w:num w:numId="6">
    <w:abstractNumId w:val="9"/>
  </w:num>
  <w:num w:numId="7">
    <w:abstractNumId w:val="10"/>
  </w:num>
  <w:num w:numId="8">
    <w:abstractNumId w:val="6"/>
  </w:num>
  <w:num w:numId="9">
    <w:abstractNumId w:val="7"/>
  </w:num>
  <w:num w:numId="10">
    <w:abstractNumId w:val="2"/>
  </w:num>
  <w:num w:numId="11">
    <w:abstractNumId w:val="14"/>
  </w:num>
  <w:num w:numId="12">
    <w:abstractNumId w:val="12"/>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BB"/>
    <w:rsid w:val="00034882"/>
    <w:rsid w:val="000D36D3"/>
    <w:rsid w:val="000D3736"/>
    <w:rsid w:val="000E27B3"/>
    <w:rsid w:val="001223AC"/>
    <w:rsid w:val="001453FB"/>
    <w:rsid w:val="00234E72"/>
    <w:rsid w:val="0025240C"/>
    <w:rsid w:val="002D72FB"/>
    <w:rsid w:val="00343623"/>
    <w:rsid w:val="0044187E"/>
    <w:rsid w:val="004A0F6E"/>
    <w:rsid w:val="004B4DF1"/>
    <w:rsid w:val="00541279"/>
    <w:rsid w:val="0064131D"/>
    <w:rsid w:val="0065409A"/>
    <w:rsid w:val="007A2DA8"/>
    <w:rsid w:val="00884FBA"/>
    <w:rsid w:val="0089026C"/>
    <w:rsid w:val="008E4CC9"/>
    <w:rsid w:val="009247BB"/>
    <w:rsid w:val="00960271"/>
    <w:rsid w:val="009D724C"/>
    <w:rsid w:val="00A205CB"/>
    <w:rsid w:val="00A42535"/>
    <w:rsid w:val="00A622EC"/>
    <w:rsid w:val="00A747B8"/>
    <w:rsid w:val="00A80AA5"/>
    <w:rsid w:val="00AA6ED2"/>
    <w:rsid w:val="00B14520"/>
    <w:rsid w:val="00B667DC"/>
    <w:rsid w:val="00B9557F"/>
    <w:rsid w:val="00C25CF4"/>
    <w:rsid w:val="00C876B6"/>
    <w:rsid w:val="00C91365"/>
    <w:rsid w:val="00CC28BA"/>
    <w:rsid w:val="00D172BB"/>
    <w:rsid w:val="00D3047A"/>
    <w:rsid w:val="00D73B4C"/>
    <w:rsid w:val="00DC3546"/>
    <w:rsid w:val="00DD6FF3"/>
    <w:rsid w:val="00EB082E"/>
    <w:rsid w:val="00EC357C"/>
    <w:rsid w:val="00ED4C9D"/>
    <w:rsid w:val="00F73550"/>
    <w:rsid w:val="00FC5EA9"/>
    <w:rsid w:val="00FE0BA4"/>
    <w:rsid w:val="00FF0C8B"/>
    <w:rsid w:val="00FF273B"/>
    <w:rsid w:val="00FF6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342901"/>
  <w15:chartTrackingRefBased/>
  <w15:docId w15:val="{53822E8D-342A-4859-9C66-E6986B4F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EA9"/>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D6FF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BA4"/>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E0BA4"/>
  </w:style>
  <w:style w:type="paragraph" w:styleId="Footer">
    <w:name w:val="footer"/>
    <w:basedOn w:val="Normal"/>
    <w:link w:val="FooterChar"/>
    <w:uiPriority w:val="99"/>
    <w:unhideWhenUsed/>
    <w:rsid w:val="00FE0BA4"/>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E0BA4"/>
  </w:style>
  <w:style w:type="paragraph" w:styleId="BalloonText">
    <w:name w:val="Balloon Text"/>
    <w:basedOn w:val="Normal"/>
    <w:link w:val="BalloonTextChar"/>
    <w:uiPriority w:val="99"/>
    <w:semiHidden/>
    <w:unhideWhenUsed/>
    <w:rsid w:val="001223A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1223AC"/>
    <w:rPr>
      <w:rFonts w:ascii="Segoe UI" w:hAnsi="Segoe UI" w:cs="Segoe UI"/>
      <w:sz w:val="18"/>
      <w:szCs w:val="18"/>
    </w:rPr>
  </w:style>
  <w:style w:type="paragraph" w:styleId="ListParagraph">
    <w:name w:val="List Paragraph"/>
    <w:basedOn w:val="Normal"/>
    <w:uiPriority w:val="1"/>
    <w:qFormat/>
    <w:rsid w:val="0044187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DD6FF3"/>
    <w:pPr>
      <w:spacing w:before="100" w:beforeAutospacing="1" w:after="100" w:afterAutospacing="1"/>
    </w:pPr>
  </w:style>
  <w:style w:type="character" w:customStyle="1" w:styleId="Heading1Char">
    <w:name w:val="Heading 1 Char"/>
    <w:basedOn w:val="DefaultParagraphFont"/>
    <w:link w:val="Heading1"/>
    <w:uiPriority w:val="9"/>
    <w:rsid w:val="00DD6FF3"/>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semiHidden/>
    <w:unhideWhenUsed/>
    <w:qFormat/>
    <w:rsid w:val="00DD6FF3"/>
    <w:pPr>
      <w:spacing w:after="200"/>
    </w:pPr>
    <w:rPr>
      <w:rFonts w:asciiTheme="minorHAnsi" w:eastAsiaTheme="minorHAnsi" w:hAnsiTheme="minorHAnsi" w:cstheme="minorBidi"/>
      <w:i/>
      <w:iCs/>
      <w:color w:val="44546A" w:themeColor="text2"/>
      <w:sz w:val="18"/>
      <w:szCs w:val="18"/>
      <w:lang w:eastAsia="en-US"/>
    </w:rPr>
  </w:style>
  <w:style w:type="paragraph" w:customStyle="1" w:styleId="Default">
    <w:name w:val="Default"/>
    <w:rsid w:val="00FC5EA9"/>
    <w:pPr>
      <w:autoSpaceDE w:val="0"/>
      <w:autoSpaceDN w:val="0"/>
      <w:adjustRightInd w:val="0"/>
    </w:pPr>
    <w:rPr>
      <w:rFonts w:ascii="Arial" w:eastAsia="Times New Roman" w:hAnsi="Arial" w:cs="Arial"/>
      <w:color w:val="000000"/>
      <w:lang w:eastAsia="en-GB"/>
    </w:rPr>
  </w:style>
  <w:style w:type="table" w:styleId="TableGrid">
    <w:name w:val="Table Grid"/>
    <w:basedOn w:val="TableNormal"/>
    <w:uiPriority w:val="39"/>
    <w:rsid w:val="00A20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F273B"/>
    <w:rPr>
      <w:sz w:val="20"/>
      <w:szCs w:val="20"/>
    </w:rPr>
  </w:style>
  <w:style w:type="character" w:customStyle="1" w:styleId="FootnoteTextChar">
    <w:name w:val="Footnote Text Char"/>
    <w:basedOn w:val="DefaultParagraphFont"/>
    <w:link w:val="FootnoteText"/>
    <w:uiPriority w:val="99"/>
    <w:semiHidden/>
    <w:rsid w:val="00FF273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F27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79551">
      <w:bodyDiv w:val="1"/>
      <w:marLeft w:val="0"/>
      <w:marRight w:val="0"/>
      <w:marTop w:val="0"/>
      <w:marBottom w:val="0"/>
      <w:divBdr>
        <w:top w:val="none" w:sz="0" w:space="0" w:color="auto"/>
        <w:left w:val="none" w:sz="0" w:space="0" w:color="auto"/>
        <w:bottom w:val="none" w:sz="0" w:space="0" w:color="auto"/>
        <w:right w:val="none" w:sz="0" w:space="0" w:color="auto"/>
      </w:divBdr>
    </w:div>
    <w:div w:id="16294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hqfile001\fblkdata\WORD\OPCC\Communications\Templates\P&amp;CP%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F8F1F-8C91-44C1-9E8C-0368F47A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P&amp;CP Report Template</Template>
  <TotalTime>16</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Matthew (C0943)</dc:creator>
  <cp:keywords/>
  <dc:description/>
  <cp:lastModifiedBy>Barber, Matthew (C0943)</cp:lastModifiedBy>
  <cp:revision>4</cp:revision>
  <cp:lastPrinted>2022-01-20T21:17:00Z</cp:lastPrinted>
  <dcterms:created xsi:type="dcterms:W3CDTF">2022-05-02T16:04:00Z</dcterms:created>
  <dcterms:modified xsi:type="dcterms:W3CDTF">2022-05-10T22:04:00Z</dcterms:modified>
</cp:coreProperties>
</file>